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7.xml" ContentType="application/vnd.openxmlformats-officedocument.customXmlProperties+xml"/>
  <Override PartName="/customXml/itemProps6.xml" ContentType="application/vnd.openxmlformats-officedocument.customXmlProperties+xml"/>
  <Override PartName="/word/theme/theme1.xml" ContentType="application/vnd.openxmlformats-officedocument.theme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lang w:val="ru-RU"/>
        </w:rPr>
      </w:pPr>
      <w:r>
        <w:rPr>
          <w:rFonts w:eastAsia="Calibri"/>
          <w:b/>
          <w:lang w:val="ru-RU"/>
        </w:rPr>
        <w:t xml:space="preserve">Согласие на обработку </w:t>
      </w:r>
      <w:r>
        <w:rPr>
          <w:rFonts w:eastAsia="Calibri"/>
          <w:b/>
          <w:lang w:val="ru-RU"/>
        </w:rPr>
        <w:t xml:space="preserve">персональных данных при рассмотрении заявок на</w:t>
      </w:r>
      <w:r>
        <w:rPr>
          <w:lang w:val="ru-RU"/>
        </w:rPr>
      </w:r>
    </w:p>
    <w:p>
      <w:pPr>
        <w:pBdr/>
        <w:spacing/>
        <w:ind w:firstLine="708"/>
        <w:jc w:val="center"/>
        <w:rPr>
          <w:lang w:val="ru-RU"/>
        </w:rPr>
      </w:pPr>
      <w:r>
        <w:rPr>
          <w:rFonts w:eastAsia="Calibri"/>
          <w:b/>
          <w:lang w:val="ru-RU"/>
        </w:rPr>
        <w:t xml:space="preserve">осуществление технологического присоединения к электрическим и</w:t>
      </w:r>
      <w:r>
        <w:rPr>
          <w:lang w:val="ru-RU"/>
        </w:rPr>
      </w:r>
    </w:p>
    <w:p>
      <w:pPr>
        <w:pBdr/>
        <w:spacing/>
        <w:ind w:firstLine="708"/>
        <w:jc w:val="center"/>
        <w:rPr>
          <w:lang w:val="ru-RU"/>
        </w:rPr>
      </w:pPr>
      <w:r>
        <w:rPr>
          <w:rFonts w:eastAsia="Calibri"/>
          <w:b/>
          <w:lang w:val="ru-RU"/>
        </w:rPr>
        <w:t xml:space="preserve">тепловым сетям</w:t>
      </w:r>
      <w:r>
        <w:rPr>
          <w:rFonts w:eastAsia="Calibri"/>
          <w:lang w:val="ru-RU"/>
        </w:rPr>
        <w:t xml:space="preserve"> </w:t>
      </w:r>
      <w:r>
        <w:rPr>
          <w:lang w:val="ru-RU"/>
        </w:rPr>
      </w:r>
    </w:p>
    <w:p>
      <w:pPr>
        <w:pBdr/>
        <w:spacing/>
        <w:ind w:firstLine="708"/>
        <w:rPr>
          <w:lang w:val="ru-RU"/>
        </w:rPr>
      </w:pPr>
      <w:r>
        <w:rPr>
          <w:rFonts w:eastAsia="Calibri"/>
          <w:lang w:val="ru-RU"/>
        </w:rPr>
        <w:tab/>
        <w:t xml:space="preserve">Я, ____________________________________________________________</w:t>
      </w:r>
      <w:r>
        <w:rPr>
          <w:rFonts w:eastAsia="Calibri"/>
          <w:lang w:val="ru-RU"/>
        </w:rPr>
        <w:t xml:space="preserve">___________,</w:t>
      </w:r>
      <w:r>
        <w:rPr>
          <w:rFonts w:eastAsia="Calibri"/>
          <w:lang w:val="ru-RU"/>
        </w:rPr>
        <w:br/>
        <w:t xml:space="preserve">зарегистрированный(</w:t>
      </w:r>
      <w:r>
        <w:rPr>
          <w:rFonts w:eastAsia="Calibri"/>
          <w:lang w:val="ru-RU"/>
        </w:rPr>
        <w:t xml:space="preserve">ая</w:t>
      </w:r>
      <w:r>
        <w:rPr>
          <w:rFonts w:eastAsia="Calibri"/>
          <w:lang w:val="ru-RU"/>
        </w:rPr>
        <w:t xml:space="preserve">) по адресу: __________________________</w:t>
      </w:r>
      <w:r>
        <w:rPr>
          <w:rFonts w:eastAsia="Calibri"/>
          <w:lang w:val="ru-RU"/>
        </w:rPr>
        <w:t xml:space="preserve">_______________________ </w:t>
      </w:r>
      <w:r>
        <w:rPr>
          <w:lang w:val="ru-RU"/>
        </w:rPr>
      </w:r>
    </w:p>
    <w:p>
      <w:pPr>
        <w:pBdr/>
        <w:spacing w:before="120"/>
        <w:ind w:firstLine="708"/>
        <w:jc w:val="both"/>
        <w:rPr>
          <w:lang w:val="ru-RU"/>
        </w:rPr>
      </w:pPr>
      <w:r>
        <w:rPr>
          <w:rFonts w:eastAsia="Calibri"/>
          <w:lang w:val="ru-RU"/>
        </w:rPr>
        <w:tab/>
        <w:t xml:space="preserve">1.Настоящим подтверждаю своё согласие ПАО «Камчатскэнерго» (г. Петропавловск-Камчатский   ул.   Набережная   10,   ИНН   4100000668,   ОГРН 1024101024078),   на   обработку   моих   персональных   данных,   совершаемых   с использованием средств автоматиз</w:t>
      </w:r>
      <w:r>
        <w:rPr>
          <w:rFonts w:eastAsia="Calibri"/>
          <w:lang w:val="ru-RU"/>
        </w:rPr>
        <w:t xml:space="preserve">ации или без использования таких средств, указанных   в   заявке   на   технологическое   присоединение   и   в   документах, приложенных   к   такой   заявке;   договоре   об   осуществлении   технологического присоединения   к   электрическим   сетям,   </w:t>
      </w:r>
      <w:r>
        <w:rPr>
          <w:rFonts w:eastAsia="Calibri"/>
          <w:lang w:val="ru-RU"/>
        </w:rPr>
        <w:t xml:space="preserve">документах,   подтверждающих полномочия субъекта персональных данных; договоре энергоснабжения (купли- продажи (п</w:t>
      </w:r>
      <w:r>
        <w:rPr>
          <w:rFonts w:eastAsia="Calibri"/>
          <w:lang w:val="ru-RU"/>
        </w:rPr>
        <w:t xml:space="preserve">оставки) электрической энергии (мощности); договоре на оказание услуг по передаче электрической энергии; письменных и устных (посредством контакт-центра)     обращениях     субъекта     персональных     данных     в ПАО «Камчатскэнерго», филиал ПАО «ДЭК» «</w:t>
      </w:r>
      <w:r>
        <w:rPr>
          <w:rFonts w:eastAsia="Calibri"/>
          <w:lang w:val="ru-RU"/>
        </w:rPr>
        <w:t xml:space="preserve">Камчатскэнергосбыт</w:t>
      </w:r>
      <w:r>
        <w:rPr>
          <w:rFonts w:eastAsia="Calibri"/>
          <w:lang w:val="ru-RU"/>
        </w:rPr>
        <w:t xml:space="preserve">, а также в иные   организации   и   органы   государственной   власти/органы   местного самоуправления,   персональных   дан</w:t>
      </w:r>
      <w:r>
        <w:rPr>
          <w:rFonts w:eastAsia="Calibri"/>
          <w:lang w:val="ru-RU"/>
        </w:rPr>
        <w:t xml:space="preserve">ных   оператору   персональных   данных согласно настоящего соглашения.  Состав персональных данных: - фамилия, имя, отчество; - адрес места жительства (пребывания); -   данные   о   документе,   удостоверяющем   личность   субъекта   персональных данных (</w:t>
      </w:r>
      <w:r>
        <w:rPr>
          <w:rFonts w:eastAsia="Calibri"/>
          <w:lang w:val="ru-RU"/>
        </w:rPr>
        <w:t xml:space="preserve">кем и когда выдан, номер и серия документа, номер подразделения); - номера стационарных и мобильных телефонов; - адреса электронной почты; - адрес нахождения присоединяемых электроустановок; -   информацию   о   документах,   подтверждающих   полномочия   </w:t>
      </w:r>
      <w:r>
        <w:rPr>
          <w:rFonts w:eastAsia="Calibri"/>
          <w:lang w:val="ru-RU"/>
        </w:rPr>
        <w:t xml:space="preserve">на   подачу заявки/заключение     договора     об     осуществлении     технологического присоединения к электрическим сетям; -   страховой   номер   индивидуального   лицевого   счета   гражданина   в   системе обязательного пенсионного страхования;</w:t>
      </w:r>
      <w:r>
        <w:rPr>
          <w:lang w:val="ru-RU"/>
        </w:rPr>
      </w:r>
    </w:p>
    <w:p>
      <w:pPr>
        <w:pBdr/>
        <w:spacing/>
        <w:ind w:firstLine="708"/>
        <w:jc w:val="both"/>
        <w:rPr>
          <w:lang w:val="ru-RU"/>
        </w:rPr>
      </w:pPr>
      <w:r>
        <w:rPr>
          <w:rFonts w:eastAsia="Calibri"/>
          <w:lang w:val="ru-RU"/>
        </w:rPr>
        <w:tab/>
        <w:t xml:space="preserve">2.Целью обработки персональных дан</w:t>
      </w:r>
      <w:r>
        <w:rPr>
          <w:rFonts w:eastAsia="Calibri"/>
          <w:lang w:val="ru-RU"/>
        </w:rPr>
        <w:t xml:space="preserve">ных является оказание услуги по технологическому присоединению энергопринимающих устройств заявителя и   определение   объемов   потребления   электроэнергии   исходя   из   показаний прибора учета электроэнергии, а также для оказания дополнительных услуг.</w:t>
      </w:r>
      <w:r>
        <w:rPr>
          <w:lang w:val="ru-RU"/>
        </w:rPr>
      </w:r>
    </w:p>
    <w:p>
      <w:pPr>
        <w:pBdr/>
        <w:spacing/>
        <w:ind w:firstLine="708"/>
        <w:jc w:val="both"/>
        <w:rPr>
          <w:lang w:val="ru-RU"/>
        </w:rPr>
      </w:pPr>
      <w:r>
        <w:rPr>
          <w:rFonts w:eastAsia="Calibri"/>
          <w:lang w:val="ru-RU"/>
        </w:rPr>
        <w:tab/>
        <w:t xml:space="preserve">3.В   ходе   обработки   с   персональными   данными   будут   совершены следующие   действия</w:t>
      </w:r>
      <w:r>
        <w:rPr>
          <w:rFonts w:eastAsia="Calibri"/>
          <w:lang w:val="ru-RU"/>
        </w:rPr>
        <w:t xml:space="preserve">   (</w:t>
      </w:r>
      <w:r>
        <w:rPr>
          <w:rFonts w:eastAsia="Calibri"/>
          <w:lang w:val="ru-RU"/>
        </w:rPr>
        <w:t xml:space="preserve">операции):   сбор,   запись,   систематизация,   накопление, хранение,   уточнение   (обновление,   изменение),   извлечение,   использование, передачу   (предоставление,   доступ),   обезличивание,   блокирование,   удаление, уничтожение.</w:t>
      </w:r>
      <w:r>
        <w:rPr>
          <w:lang w:val="ru-RU"/>
        </w:rPr>
      </w:r>
    </w:p>
    <w:p>
      <w:pPr>
        <w:pBdr/>
        <w:spacing/>
        <w:ind w:firstLine="708"/>
        <w:jc w:val="both"/>
        <w:rPr>
          <w:lang w:val="ru-RU"/>
        </w:rPr>
      </w:pPr>
      <w:r>
        <w:rPr>
          <w:rFonts w:eastAsia="Calibri"/>
          <w:lang w:val="ru-RU"/>
        </w:rPr>
        <w:tab/>
        <w:t xml:space="preserve">4.Даю согласие на передачу вышеуказанных персональных данных в АО «РусГидро ОЦО» (г. Москва, ул. Архитектора Власова, д. 51) и филиал ПАО «</w:t>
      </w:r>
      <w:r>
        <w:rPr>
          <w:rFonts w:eastAsia="Calibri"/>
          <w:lang w:val="ru-RU"/>
        </w:rPr>
        <w:t xml:space="preserve">ДЭК»   </w:t>
      </w:r>
      <w:r>
        <w:rPr>
          <w:rFonts w:eastAsia="Calibri"/>
          <w:lang w:val="ru-RU"/>
        </w:rPr>
        <w:t xml:space="preserve">«</w:t>
      </w:r>
      <w:r>
        <w:rPr>
          <w:rFonts w:eastAsia="Calibri"/>
          <w:lang w:val="ru-RU"/>
        </w:rPr>
        <w:t xml:space="preserve">Камчатскэнергосбыт</w:t>
      </w:r>
      <w:r>
        <w:rPr>
          <w:rFonts w:eastAsia="Calibri"/>
          <w:lang w:val="ru-RU"/>
        </w:rPr>
        <w:t xml:space="preserve">»   (683031   г.   Петропавловск-</w:t>
      </w:r>
      <w:r>
        <w:rPr>
          <w:rFonts w:eastAsia="Calibri"/>
          <w:lang w:val="ru-RU"/>
        </w:rPr>
        <w:t xml:space="preserve">Камчатский,   </w:t>
      </w:r>
      <w:r>
        <w:rPr>
          <w:rFonts w:eastAsia="Calibri"/>
          <w:lang w:val="ru-RU"/>
        </w:rPr>
        <w:t xml:space="preserve">пр. Победы, 24), ПАО «РусГидро» (660017, Красноярский край, г. Красноярск, ул. Дубровинского,   д.   </w:t>
      </w:r>
      <w:r>
        <w:rPr>
          <w:rFonts w:eastAsia="Calibri"/>
          <w:lang w:val="ru-RU"/>
        </w:rPr>
        <w:t xml:space="preserve">43,   </w:t>
      </w:r>
      <w:r>
        <w:rPr>
          <w:rFonts w:eastAsia="Calibri"/>
          <w:lang w:val="ru-RU"/>
        </w:rPr>
        <w:t xml:space="preserve">стр.   1)   на   обработку   в   </w:t>
      </w:r>
      <w:r>
        <w:rPr>
          <w:rFonts w:eastAsia="Calibri"/>
          <w:lang w:val="ru-RU"/>
        </w:rPr>
        <w:t xml:space="preserve">целях,   </w:t>
      </w:r>
      <w:r>
        <w:rPr>
          <w:rFonts w:eastAsia="Calibri"/>
          <w:lang w:val="ru-RU"/>
        </w:rPr>
        <w:t xml:space="preserve">указанных   пункте   2 настоящего Согласия, и совершение действий, перечисленных в пункте 3.</w:t>
      </w:r>
      <w:r>
        <w:rPr>
          <w:lang w:val="ru-RU"/>
        </w:rPr>
      </w:r>
    </w:p>
    <w:p>
      <w:pPr>
        <w:pBdr/>
        <w:spacing/>
        <w:ind w:firstLine="708"/>
        <w:jc w:val="both"/>
        <w:rPr>
          <w:lang w:val="ru-RU"/>
        </w:rPr>
      </w:pPr>
      <w:r>
        <w:rPr>
          <w:rFonts w:eastAsia="Calibri"/>
          <w:lang w:val="ru-RU"/>
        </w:rPr>
        <w:tab/>
        <w:t xml:space="preserve">5.Настоящее согласие действует в течение </w:t>
      </w:r>
      <w:r>
        <w:rPr>
          <w:rFonts w:eastAsia="Calibri"/>
          <w:lang w:val="ru-RU"/>
        </w:rPr>
        <w:t xml:space="preserve">месяца со дня подписания обеими сторонами акта, подтверждающего выполнение сторонами обязательств по договору о подключении, до достижения момента направления субъектом персональных   данных   требования   о   прекращении   обработки   персональных данных.</w:t>
      </w:r>
      <w:r>
        <w:rPr>
          <w:lang w:val="ru-RU"/>
        </w:rPr>
      </w:r>
    </w:p>
    <w:p>
      <w:pPr>
        <w:pBdr/>
        <w:spacing/>
        <w:ind w:firstLine="708"/>
        <w:jc w:val="both"/>
        <w:rPr>
          <w:lang w:val="ru-RU"/>
        </w:rPr>
      </w:pPr>
      <w:r>
        <w:rPr>
          <w:rFonts w:eastAsia="Calibri"/>
          <w:lang w:val="ru-RU"/>
        </w:rPr>
        <w:tab/>
        <w:t xml:space="preserve">6.Согласие   может   быть   отозвано   Заявителем   либо   его   законным </w:t>
      </w:r>
      <w:r>
        <w:rPr>
          <w:rFonts w:eastAsia="Calibri"/>
          <w:lang w:val="ru-RU"/>
        </w:rPr>
        <w:t xml:space="preserve">представителем,   </w:t>
      </w:r>
      <w:r>
        <w:rPr>
          <w:rFonts w:eastAsia="Calibri"/>
          <w:lang w:val="ru-RU"/>
        </w:rPr>
        <w:t xml:space="preserve">путем   направления   письменного   заявления   в   адрес ПАО «Камчатскэнерго».</w:t>
      </w:r>
      <w:r>
        <w:rPr>
          <w:lang w:val="ru-RU"/>
        </w:rPr>
      </w:r>
    </w:p>
    <w:tbl>
      <w:tblPr>
        <w:tblW w:w="5000" w:type="pct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135"/>
        <w:gridCol w:w="327"/>
        <w:gridCol w:w="3022"/>
        <w:gridCol w:w="214"/>
        <w:gridCol w:w="1939"/>
      </w:tblGrid>
      <w:tr>
        <w:trPr>
          <w:trHeight w:val="168"/>
          <w:tblHeader/>
        </w:trPr>
        <w:tc>
          <w:tcPr>
            <w:tcBorders>
              <w:bottom w:val="single" w:color="000000" w:sz="4" w:space="0"/>
            </w:tcBorders>
            <w:tcW w:w="4135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327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3022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/>
            <w:tcW w:w="214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bottom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1087"/>
              <w:pBdr/>
              <w:spacing/>
              <w:ind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>
          <w:trHeight w:val="288"/>
        </w:trPr>
        <w:tc>
          <w:tcPr>
            <w:tcBorders/>
            <w:tcW w:w="4135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jc w:val="center"/>
              <w:rPr/>
            </w:pPr>
            <w:r>
              <w:rPr>
                <w:vertAlign w:val="superscript"/>
              </w:rPr>
              <w:t xml:space="preserve">(</w:t>
            </w:r>
            <w:r>
              <w:rPr>
                <w:vertAlign w:val="superscript"/>
              </w:rPr>
              <w:t xml:space="preserve">Фамилия</w:t>
            </w:r>
            <w:r>
              <w:rPr>
                <w:vertAlign w:val="superscript"/>
              </w:rPr>
              <w:t xml:space="preserve"> И. О.)</w:t>
            </w:r>
            <w:r/>
          </w:p>
        </w:tc>
        <w:tc>
          <w:tcPr>
            <w:tcBorders/>
            <w:tcW w:w="327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rPr>
                <w:vertAlign w:val="superscript"/>
              </w:rPr>
            </w:pP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tcBorders/>
            <w:tcW w:w="3022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jc w:val="center"/>
              <w:rPr/>
            </w:pPr>
            <w:r>
              <w:rPr>
                <w:vertAlign w:val="superscript"/>
              </w:rPr>
              <w:t xml:space="preserve">(</w:t>
            </w:r>
            <w:r>
              <w:rPr>
                <w:vertAlign w:val="superscript"/>
              </w:rPr>
              <w:t xml:space="preserve">Подпись</w:t>
            </w:r>
            <w:r>
              <w:rPr>
                <w:vertAlign w:val="superscript"/>
              </w:rPr>
              <w:t xml:space="preserve">)</w:t>
            </w:r>
            <w:r/>
          </w:p>
        </w:tc>
        <w:tc>
          <w:tcPr>
            <w:tcBorders/>
            <w:tcW w:w="214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rPr>
                <w:vertAlign w:val="superscript"/>
              </w:rPr>
            </w:pP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tcBorders/>
            <w:tcW w:w="1939" w:type="dxa"/>
            <w:textDirection w:val="lrTb"/>
            <w:noWrap w:val="false"/>
          </w:tcPr>
          <w:p>
            <w:pPr>
              <w:pStyle w:val="1086"/>
              <w:pBdr/>
              <w:spacing/>
              <w:ind/>
              <w:jc w:val="center"/>
              <w:rPr/>
            </w:pPr>
            <w:r>
              <w:rPr>
                <w:vertAlign w:val="superscript"/>
              </w:rPr>
              <w:t xml:space="preserve">(</w:t>
            </w:r>
            <w:r>
              <w:rPr>
                <w:vertAlign w:val="superscript"/>
              </w:rPr>
              <w:t xml:space="preserve">Дата</w:t>
            </w:r>
            <w:r>
              <w:rPr>
                <w:vertAlign w:val="superscript"/>
              </w:rPr>
              <w:t xml:space="preserve">)</w:t>
            </w:r>
            <w:r/>
          </w:p>
        </w:tc>
      </w:tr>
    </w:tbl>
    <w:p>
      <w:pPr>
        <w:pBdr/>
        <w:spacing/>
        <w:ind/>
        <w:jc w:val="both"/>
        <w:rPr/>
      </w:pPr>
      <w:r/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1134" w:right="851" w:bottom="1134" w:left="1418" w:header="709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erif CJK SC">
    <w:panose1 w:val="02020502060505020204"/>
  </w:font>
  <w:font w:name="Liberation Serif">
    <w:panose1 w:val="02020603050405020304"/>
  </w:font>
  <w:font w:name="Garamond">
    <w:panose1 w:val="02020603050405020304"/>
  </w:font>
  <w:font w:name="Consolas">
    <w:panose1 w:val="020B0609020204030204"/>
  </w:font>
  <w:font w:name="Verdana">
    <w:panose1 w:val="020B0604030504040204"/>
  </w:font>
  <w:font w:name="Symbol">
    <w:panose1 w:val="05050102010706020507"/>
  </w:font>
  <w:font w:name="Lucida Sans">
    <w:panose1 w:val="020B0602030504020204"/>
  </w:font>
  <w:font w:name="Wingdings">
    <w:panose1 w:val="05000000000000000000"/>
  </w:font>
  <w:font w:name="OpenSymbol">
    <w:panose1 w:val="05010000000000000000"/>
  </w:font>
  <w:font w:name="Courier New">
    <w:panose1 w:val="02070309020205020404"/>
  </w:font>
  <w:font w:name="Lohit Devanagari">
    <w:panose1 w:val="05040102010807070707"/>
  </w:font>
  <w:font w:name="Tahoma">
    <w:panose1 w:val="020B0604030504040204"/>
  </w:font>
  <w:font w:name="0">
    <w:panose1 w:val="05040102010807070707"/>
  </w:font>
  <w:font w:name="Calibri">
    <w:panose1 w:val="020F0502020204030204"/>
  </w:font>
  <w:font w:name="Times New Roman">
    <w:panose1 w:val="02020603050405020304"/>
  </w:font>
  <w:font w:name="Noto Sans Devanagari">
    <w:panose1 w:val="020B050204050402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PT Astra Serif">
    <w:panose1 w:val="05040102010807070707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5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70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720" w:left="1430"/>
      </w:pPr>
      <w:rPr>
        <w:rFonts w:hint="default" w:ascii="Symbol" w:hAnsi="Symbol" w:cs="Symbol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pStyle w:val="856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pStyle w:val="857"/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pStyle w:val="1046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84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426"/>
        </w:tabs>
        <w:spacing/>
        <w:ind w:hanging="432" w:left="1142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65"/>
        </w:tabs>
        <w:spacing/>
        <w:ind w:hanging="504" w:left="1213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652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156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6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164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6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244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928"/>
      </w:pPr>
      <w:rPr>
        <w:b/>
        <w:bCs/>
        <w:sz w:val="24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b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>
        <w:b/>
        <w:bCs/>
        <w:sz w:val="24"/>
        <w:szCs w:val="21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>
        <w:b w:val="0"/>
        <w:sz w:val="24"/>
        <w:szCs w:val="21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430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>
        <w:sz w:val="24"/>
        <w:szCs w:val="21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204"/>
      </w:pPr>
      <w:rPr>
        <w:b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432" w:left="1283"/>
      </w:pPr>
      <w:rPr>
        <w:rFonts w:hint="default" w:ascii="Symbol" w:hAnsi="Symbol" w:cs="Symbol"/>
        <w:b w:val="0"/>
        <w:u w:val="no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355"/>
      </w:pPr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291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b/>
        <w:bCs/>
        <w:sz w:val="24"/>
        <w:szCs w:val="21"/>
        <w:lang w:val="en-GB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646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500"/>
      </w:pPr>
      <w:rPr>
        <w:rFonts w:ascii="Times New Roman" w:hAnsi="Times New Roman" w:cs="Times New Roman"/>
        <w:b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30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41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56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67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82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94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092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1">
    <w:lvl w:ilvl="0">
      <w:isLgl w:val="false"/>
      <w:lvlJc w:val="left"/>
      <w:lvlText w:val="Статья %1."/>
      <w:numFmt w:val="decimal"/>
      <w:pPr>
        <w:pBdr/>
        <w:tabs>
          <w:tab w:val="num" w:leader="none" w:pos="720"/>
        </w:tabs>
        <w:spacing/>
        <w:ind w:hanging="360" w:left="720"/>
      </w:pPr>
      <w:pStyle w:val="1071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725"/>
        </w:tabs>
        <w:spacing/>
        <w:ind w:hanging="1185" w:left="1725"/>
      </w:pPr>
      <w:pStyle w:val="1072"/>
      <w:rPr>
        <w:b w:val="0"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2085"/>
        </w:tabs>
        <w:spacing/>
        <w:ind w:hanging="1185" w:left="2085"/>
      </w:pPr>
      <w:pStyle w:val="1073"/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2625"/>
        </w:tabs>
        <w:spacing/>
        <w:ind w:hanging="1185" w:left="262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985"/>
        </w:tabs>
        <w:spacing/>
        <w:ind w:hanging="1185" w:left="298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345"/>
        </w:tabs>
        <w:spacing/>
        <w:ind w:hanging="1185" w:left="334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960"/>
        </w:tabs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4320"/>
        </w:tabs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040"/>
        </w:tabs>
        <w:spacing/>
        <w:ind w:hanging="1800" w:left="5040"/>
      </w:pPr>
      <w:rPr/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sz w:val="24"/>
        <w:szCs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cs="Symbol"/>
        <w:sz w:val="20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 w:cs="Symbol"/>
        <w:sz w:val="20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 w:cs="Symbol"/>
        <w:sz w:val="20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  <w:sz w:val="20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 w:cs="Symbol"/>
        <w:sz w:val="2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 w:cs="Symbol"/>
        <w:sz w:val="20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 w:cs="Symbol"/>
        <w:sz w:val="20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 w:cs="Symbol"/>
        <w:sz w:val="20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 w:cs="Symbol"/>
        <w:sz w:val="20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pStyle w:val="1094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79"/>
      </w:pPr>
      <w:rPr>
        <w:b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9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1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3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5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7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9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1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39"/>
      </w:pPr>
      <w:rPr/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0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72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44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316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88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60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32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604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763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</w:abstractNum>
  <w:abstractNum w:abstractNumId="21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OpenSymbol" w:hAnsi="OpenSymbol" w:cs="OpenSymbol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hint="default"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OpenSymbol" w:hAnsi="OpenSymbol" w:cs="OpenSymbol"/>
      </w:rPr>
      <w:start w:val="1"/>
      <w:suff w:val="tab"/>
    </w:lvl>
  </w:abstractNum>
  <w:abstractNum w:abstractNumId="22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-207"/>
      </w:pPr>
      <w:pStyle w:val="1108"/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1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233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953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67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393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113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83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553"/>
      </w:pPr>
      <w:rPr>
        <w:rFonts w:hint="default" w:ascii="Wingdings" w:hAnsi="Wingdings" w:cs="Wingdings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7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502"/>
      </w:pPr>
      <w:rPr>
        <w:rFonts w:ascii="Times New Roman" w:hAnsi="Times New Roman"/>
        <w:b/>
        <w:bCs/>
        <w:sz w:val="24"/>
        <w:szCs w:val="21"/>
        <w:shd w:val="clear" w:color="auto" w:fill="auto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1856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720" w:left="242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80" w:left="3352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080" w:left="392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440" w:left="4848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5416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800" w:left="6344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480" w:left="480"/>
      </w:pPr>
      <w:rPr>
        <w:b/>
        <w:bCs/>
      </w:rPr>
      <w:start w:val="1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80" w:left="622"/>
      </w:pPr>
      <w:rPr>
        <w:rFonts w:ascii="Times New Roman" w:hAnsi="Times New Roman" w:cs="Times New Roman"/>
        <w:sz w:val="24"/>
        <w:szCs w:val="24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00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146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64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79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2292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243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2936"/>
      </w:pPr>
      <w:rPr/>
      <w:start w:val="1"/>
      <w:suff w:val="tab"/>
    </w:lvl>
  </w:abstractNum>
  <w:abstractNum w:abstractNumId="25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Arial" w:hAnsi="Arial" w:cs="Arial"/>
      </w:rPr>
      <w:start w:val="6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8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28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hint="default" w:ascii="Wingdings" w:hAnsi="Wingdings" w:cs="Wingdings"/>
      </w:rPr>
      <w:start w:val="1"/>
      <w:suff w:val="tab"/>
    </w:lvl>
  </w:abstractNum>
  <w:abstractNum w:abstractNumId="29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3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856"/>
      </w:pPr>
      <w:rPr>
        <w:b/>
        <w:bCs/>
        <w:sz w:val="24"/>
        <w:szCs w:val="24"/>
      </w:rPr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3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2">
    <w:lvl w:ilvl="0">
      <w:isLgl w:val="false"/>
      <w:lvlJc w:val="left"/>
      <w:lvlText w:val=" %1 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7"/>
      <w:suff w:val="tab"/>
    </w:lvl>
    <w:lvl w:ilvl="1">
      <w:isLgl w:val="false"/>
      <w:lvlJc w:val="left"/>
      <w:lvlText w:val=" %1.%2 "/>
      <w:numFmt w:val="decimal"/>
      <w:pPr>
        <w:pBdr/>
        <w:tabs>
          <w:tab w:val="num" w:leader="none" w:pos="1080"/>
        </w:tabs>
        <w:spacing/>
        <w:ind w:hanging="360" w:left="1080"/>
      </w:pPr>
      <w:rPr>
        <w:b/>
        <w:bCs/>
        <w:sz w:val="24"/>
        <w:szCs w:val="24"/>
      </w:rPr>
      <w:start w:val="6"/>
      <w:suff w:val="tab"/>
    </w:lvl>
    <w:lvl w:ilvl="2">
      <w:isLgl w:val="false"/>
      <w:lvlJc w:val="left"/>
      <w:lvlText w:val=" %1.%2.%3."/>
      <w:numFmt w:val="decimal"/>
      <w:pPr>
        <w:pBdr/>
        <w:tabs>
          <w:tab w:val="num" w:leader="none" w:pos="1440"/>
        </w:tabs>
        <w:spacing/>
        <w:ind w:hanging="360" w:left="1440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 %1.%2.%3.%4 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 %1.%2.%3.%4.%5 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 %1.%2.%3.%4.%5.%6 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 %1.%2.%3.%4.%5.%6.%7 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 %1.%2.%3.%4.%5.%6.%7.%8 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 %1.%2.%3.%4.%5.%6.%7.%8.%9 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3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00"/>
      </w:pPr>
      <w:rPr/>
      <w:start w:val="1"/>
      <w:suff w:val="tab"/>
    </w:lvl>
  </w:abstractNum>
  <w:abstractNum w:abstractNumId="34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num w:numId="1">
    <w:abstractNumId w:val="1"/>
  </w:num>
  <w:num w:numId="2">
    <w:abstractNumId w:val="7"/>
  </w:num>
  <w:num w:numId="3">
    <w:abstractNumId w:val="28"/>
  </w:num>
  <w:num w:numId="4">
    <w:abstractNumId w:val="11"/>
  </w:num>
  <w:num w:numId="5">
    <w:abstractNumId w:val="16"/>
  </w:num>
  <w:num w:numId="6">
    <w:abstractNumId w:val="34"/>
  </w:num>
  <w:num w:numId="7">
    <w:abstractNumId w:val="25"/>
  </w:num>
  <w:num w:numId="8">
    <w:abstractNumId w:val="5"/>
  </w:num>
  <w:num w:numId="9">
    <w:abstractNumId w:val="27"/>
  </w:num>
  <w:num w:numId="10">
    <w:abstractNumId w:val="4"/>
  </w:num>
  <w:num w:numId="11">
    <w:abstractNumId w:val="29"/>
  </w:num>
  <w:num w:numId="12">
    <w:abstractNumId w:val="0"/>
  </w:num>
  <w:num w:numId="13">
    <w:abstractNumId w:val="30"/>
  </w:num>
  <w:num w:numId="14">
    <w:abstractNumId w:val="9"/>
  </w:num>
  <w:num w:numId="15">
    <w:abstractNumId w:val="3"/>
  </w:num>
  <w:num w:numId="16">
    <w:abstractNumId w:val="8"/>
  </w:num>
  <w:num w:numId="17">
    <w:abstractNumId w:val="33"/>
  </w:num>
  <w:num w:numId="18">
    <w:abstractNumId w:val="23"/>
  </w:num>
  <w:num w:numId="19">
    <w:abstractNumId w:val="24"/>
  </w:num>
  <w:num w:numId="20">
    <w:abstractNumId w:val="20"/>
  </w:num>
  <w:num w:numId="21">
    <w:abstractNumId w:val="32"/>
  </w:num>
  <w:num w:numId="22">
    <w:abstractNumId w:val="21"/>
  </w:num>
  <w:num w:numId="23">
    <w:abstractNumId w:val="14"/>
  </w:num>
  <w:num w:numId="24">
    <w:abstractNumId w:val="22"/>
  </w:num>
  <w:num w:numId="25">
    <w:abstractNumId w:val="31"/>
  </w:num>
  <w:num w:numId="26">
    <w:abstractNumId w:val="13"/>
  </w:num>
  <w:num w:numId="27">
    <w:abstractNumId w:val="12"/>
  </w:num>
  <w:num w:numId="28">
    <w:abstractNumId w:val="6"/>
  </w:num>
  <w:num w:numId="29">
    <w:abstractNumId w:val="15"/>
  </w:num>
  <w:num w:numId="30">
    <w:abstractNumId w:val="17"/>
  </w:num>
  <w:num w:numId="31">
    <w:abstractNumId w:val="2"/>
  </w:num>
  <w:num w:numId="32">
    <w:abstractNumId w:val="26"/>
  </w:num>
  <w:num w:numId="33">
    <w:abstractNumId w:val="19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55" w:default="1">
    <w:name w:val="Normal"/>
    <w:qFormat/>
    <w:pPr>
      <w:pBdr/>
      <w:spacing/>
      <w:ind/>
    </w:pPr>
    <w:rPr>
      <w:sz w:val="24"/>
      <w:szCs w:val="24"/>
      <w:lang w:val="en-GB"/>
    </w:rPr>
  </w:style>
  <w:style w:type="paragraph" w:styleId="856">
    <w:name w:val="Heading 1"/>
    <w:basedOn w:val="855"/>
    <w:next w:val="855"/>
    <w:link w:val="868"/>
    <w:qFormat/>
    <w:pPr>
      <w:keepNext w:val="true"/>
      <w:keepLines w:val="true"/>
      <w:pageBreakBefore w:val="true"/>
      <w:numPr>
        <w:ilvl w:val="0"/>
        <w:numId w:val="1"/>
      </w:numPr>
      <w:pBdr/>
      <w:spacing w:after="240" w:before="480"/>
      <w:ind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857">
    <w:name w:val="Heading 2"/>
    <w:basedOn w:val="855"/>
    <w:next w:val="855"/>
    <w:link w:val="869"/>
    <w:qFormat/>
    <w:pPr>
      <w:keepNext w:val="true"/>
      <w:numPr>
        <w:ilvl w:val="1"/>
        <w:numId w:val="1"/>
      </w:numPr>
      <w:pBdr/>
      <w:spacing w:after="120" w:before="360"/>
      <w:ind/>
      <w:outlineLvl w:val="1"/>
    </w:pPr>
    <w:rPr>
      <w:b/>
      <w:bCs/>
      <w:smallCaps/>
      <w:sz w:val="32"/>
      <w:szCs w:val="28"/>
      <w:lang w:val="ru-RU"/>
    </w:rPr>
  </w:style>
  <w:style w:type="paragraph" w:styleId="858">
    <w:name w:val="Heading 3"/>
    <w:basedOn w:val="855"/>
    <w:next w:val="855"/>
    <w:link w:val="889"/>
    <w:qFormat/>
    <w:pPr>
      <w:keepNext w:val="true"/>
      <w:keepLines w:val="true"/>
      <w:pBdr/>
      <w:spacing w:before="200"/>
      <w:ind/>
      <w:outlineLvl w:val="2"/>
    </w:pPr>
    <w:rPr>
      <w:rFonts w:ascii="Cambria" w:hAnsi="Cambria"/>
      <w:b/>
      <w:bCs/>
      <w:color w:val="4f81bd"/>
    </w:rPr>
  </w:style>
  <w:style w:type="paragraph" w:styleId="859">
    <w:name w:val="Heading 4"/>
    <w:basedOn w:val="855"/>
    <w:next w:val="855"/>
    <w:link w:val="871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60">
    <w:name w:val="Heading 5"/>
    <w:basedOn w:val="855"/>
    <w:next w:val="855"/>
    <w:link w:val="872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861">
    <w:name w:val="Heading 6"/>
    <w:basedOn w:val="855"/>
    <w:next w:val="855"/>
    <w:link w:val="873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62">
    <w:name w:val="Heading 7"/>
    <w:basedOn w:val="855"/>
    <w:next w:val="855"/>
    <w:link w:val="874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63">
    <w:name w:val="Heading 8"/>
    <w:basedOn w:val="855"/>
    <w:next w:val="855"/>
    <w:link w:val="875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64">
    <w:name w:val="Heading 9"/>
    <w:basedOn w:val="855"/>
    <w:next w:val="855"/>
    <w:link w:val="876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65" w:default="1">
    <w:name w:val="Default Paragraph Font"/>
    <w:uiPriority w:val="1"/>
    <w:semiHidden/>
    <w:unhideWhenUsed/>
    <w:pPr>
      <w:pBdr/>
      <w:spacing/>
      <w:ind/>
    </w:pPr>
  </w:style>
  <w:style w:type="table" w:styleId="86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67" w:default="1">
    <w:name w:val="No List"/>
    <w:uiPriority w:val="99"/>
    <w:semiHidden/>
    <w:unhideWhenUsed/>
    <w:pPr>
      <w:pBdr/>
      <w:spacing/>
      <w:ind/>
    </w:pPr>
  </w:style>
  <w:style w:type="character" w:styleId="868" w:customStyle="1">
    <w:name w:val="Заголовок 1 Знак1"/>
    <w:basedOn w:val="865"/>
    <w:link w:val="856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69" w:customStyle="1">
    <w:name w:val="Заголовок 2 Знак1"/>
    <w:basedOn w:val="865"/>
    <w:link w:val="857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70" w:customStyle="1">
    <w:name w:val="Heading 3 Char"/>
    <w:basedOn w:val="865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71" w:customStyle="1">
    <w:name w:val="Заголовок 4 Знак"/>
    <w:basedOn w:val="865"/>
    <w:link w:val="85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72" w:customStyle="1">
    <w:name w:val="Заголовок 5 Знак"/>
    <w:basedOn w:val="865"/>
    <w:link w:val="860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73" w:customStyle="1">
    <w:name w:val="Заголовок 6 Знак"/>
    <w:basedOn w:val="865"/>
    <w:link w:val="861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74" w:customStyle="1">
    <w:name w:val="Заголовок 7 Знак"/>
    <w:basedOn w:val="865"/>
    <w:link w:val="862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75" w:customStyle="1">
    <w:name w:val="Заголовок 8 Знак"/>
    <w:basedOn w:val="865"/>
    <w:link w:val="863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76" w:customStyle="1">
    <w:name w:val="Заголовок 9 Знак"/>
    <w:basedOn w:val="865"/>
    <w:link w:val="864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77" w:customStyle="1">
    <w:name w:val="Заголовок Знак1"/>
    <w:basedOn w:val="865"/>
    <w:link w:val="1016"/>
    <w:uiPriority w:val="10"/>
    <w:qFormat/>
    <w:pPr>
      <w:pBdr/>
      <w:spacing/>
      <w:ind/>
    </w:pPr>
    <w:rPr>
      <w:sz w:val="48"/>
      <w:szCs w:val="48"/>
    </w:rPr>
  </w:style>
  <w:style w:type="character" w:styleId="878" w:customStyle="1">
    <w:name w:val="Подзаголовок Знак"/>
    <w:basedOn w:val="865"/>
    <w:link w:val="1024"/>
    <w:qFormat/>
    <w:pPr>
      <w:pBdr/>
      <w:spacing/>
      <w:ind/>
    </w:pPr>
    <w:rPr>
      <w:sz w:val="24"/>
      <w:szCs w:val="24"/>
    </w:rPr>
  </w:style>
  <w:style w:type="character" w:styleId="879" w:customStyle="1">
    <w:name w:val="Цитата 2 Знак"/>
    <w:link w:val="1025"/>
    <w:qFormat/>
    <w:pPr>
      <w:pBdr/>
      <w:spacing/>
      <w:ind/>
    </w:pPr>
    <w:rPr>
      <w:i/>
    </w:rPr>
  </w:style>
  <w:style w:type="character" w:styleId="880" w:customStyle="1">
    <w:name w:val="Выделенная цитата Знак"/>
    <w:link w:val="1026"/>
    <w:qFormat/>
    <w:pPr>
      <w:pBdr/>
      <w:spacing/>
      <w:ind/>
    </w:pPr>
    <w:rPr>
      <w:i/>
    </w:rPr>
  </w:style>
  <w:style w:type="character" w:styleId="881" w:customStyle="1">
    <w:name w:val="Header Char"/>
    <w:basedOn w:val="865"/>
    <w:qFormat/>
    <w:pPr>
      <w:pBdr/>
      <w:spacing/>
      <w:ind/>
    </w:pPr>
  </w:style>
  <w:style w:type="character" w:styleId="882" w:customStyle="1">
    <w:name w:val="Footer Char"/>
    <w:basedOn w:val="865"/>
    <w:qFormat/>
    <w:pPr>
      <w:pBdr/>
      <w:spacing/>
      <w:ind/>
    </w:pPr>
  </w:style>
  <w:style w:type="character" w:styleId="883" w:customStyle="1">
    <w:name w:val="Caption Char"/>
    <w:qFormat/>
    <w:pPr>
      <w:pBdr/>
      <w:spacing/>
      <w:ind/>
    </w:pPr>
  </w:style>
  <w:style w:type="character" w:styleId="884" w:customStyle="1">
    <w:name w:val="Footnote Text Char"/>
    <w:qFormat/>
    <w:pPr>
      <w:pBdr/>
      <w:spacing/>
      <w:ind/>
    </w:pPr>
    <w:rPr>
      <w:sz w:val="18"/>
    </w:rPr>
  </w:style>
  <w:style w:type="character" w:styleId="885" w:customStyle="1">
    <w:name w:val="Текст концевой сноски Знак1"/>
    <w:link w:val="1027"/>
    <w:uiPriority w:val="99"/>
    <w:qFormat/>
    <w:pPr>
      <w:pBdr/>
      <w:spacing/>
      <w:ind/>
    </w:pPr>
    <w:rPr>
      <w:sz w:val="20"/>
    </w:rPr>
  </w:style>
  <w:style w:type="character" w:styleId="886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887">
    <w:name w:val="footnote reference"/>
    <w:pPr>
      <w:pBdr/>
      <w:spacing/>
      <w:ind/>
    </w:pPr>
    <w:rPr>
      <w:vertAlign w:val="superscript"/>
    </w:rPr>
  </w:style>
  <w:style w:type="character" w:styleId="888" w:customStyle="1">
    <w:name w:val="Основной текст 3 Знак"/>
    <w:link w:val="1054"/>
    <w:qFormat/>
    <w:pPr>
      <w:pBdr/>
      <w:spacing/>
      <w:ind/>
    </w:pPr>
    <w:rPr>
      <w:sz w:val="16"/>
      <w:szCs w:val="16"/>
      <w:lang w:val="en-GB"/>
    </w:rPr>
  </w:style>
  <w:style w:type="character" w:styleId="889" w:customStyle="1">
    <w:name w:val="Заголовок 3 Знак"/>
    <w:link w:val="858"/>
    <w:qFormat/>
    <w:pPr>
      <w:pBdr/>
      <w:spacing/>
      <w:ind/>
    </w:pPr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890">
    <w:name w:val="annotation reference"/>
    <w:qFormat/>
    <w:pPr>
      <w:pBdr/>
      <w:spacing/>
      <w:ind/>
    </w:pPr>
    <w:rPr>
      <w:sz w:val="16"/>
      <w:szCs w:val="16"/>
    </w:rPr>
  </w:style>
  <w:style w:type="character" w:styleId="891" w:customStyle="1">
    <w:name w:val="Текст примечания Знак"/>
    <w:link w:val="1058"/>
    <w:qFormat/>
    <w:pPr>
      <w:pBdr/>
      <w:spacing/>
      <w:ind/>
    </w:pPr>
    <w:rPr>
      <w:lang w:val="en-GB"/>
    </w:rPr>
  </w:style>
  <w:style w:type="character" w:styleId="892" w:customStyle="1">
    <w:name w:val="Тема примечания Знак"/>
    <w:link w:val="1059"/>
    <w:qFormat/>
    <w:pPr>
      <w:pBdr/>
      <w:spacing/>
      <w:ind/>
    </w:pPr>
    <w:rPr>
      <w:b/>
      <w:bCs/>
      <w:lang w:val="en-GB"/>
    </w:rPr>
  </w:style>
  <w:style w:type="character" w:styleId="893" w:customStyle="1">
    <w:name w:val="Основной текст с отступом 3 Знак"/>
    <w:link w:val="1060"/>
    <w:qFormat/>
    <w:pPr>
      <w:pBdr/>
      <w:spacing/>
      <w:ind/>
    </w:pPr>
    <w:rPr>
      <w:sz w:val="16"/>
      <w:szCs w:val="16"/>
    </w:rPr>
  </w:style>
  <w:style w:type="character" w:styleId="894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895" w:customStyle="1">
    <w:name w:val="Заголовок Знак"/>
    <w:link w:val="1063"/>
    <w:qFormat/>
    <w:pPr>
      <w:pBdr/>
      <w:spacing/>
      <w:ind/>
    </w:pPr>
    <w:rPr>
      <w:b/>
      <w:bCs/>
      <w:sz w:val="24"/>
      <w:szCs w:val="24"/>
    </w:rPr>
  </w:style>
  <w:style w:type="character" w:styleId="896" w:customStyle="1">
    <w:name w:val="Верхний колонтитул Знак"/>
    <w:link w:val="1065"/>
    <w:qFormat/>
    <w:pPr>
      <w:pBdr/>
      <w:spacing/>
      <w:ind/>
    </w:pPr>
    <w:rPr>
      <w:sz w:val="24"/>
      <w:szCs w:val="24"/>
      <w:lang w:val="en-GB"/>
    </w:rPr>
  </w:style>
  <w:style w:type="character" w:styleId="897" w:customStyle="1">
    <w:name w:val="Нижний колонтитул Знак"/>
    <w:link w:val="1066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898" w:customStyle="1">
    <w:name w:val="Основной текст 2 Знак"/>
    <w:link w:val="1067"/>
    <w:qFormat/>
    <w:pPr>
      <w:pBdr/>
      <w:spacing/>
      <w:ind/>
    </w:pPr>
    <w:rPr>
      <w:sz w:val="24"/>
      <w:szCs w:val="24"/>
    </w:rPr>
  </w:style>
  <w:style w:type="character" w:styleId="899" w:customStyle="1">
    <w:name w:val="Основной текст с отступом Знак"/>
    <w:link w:val="1068"/>
    <w:qFormat/>
    <w:pPr>
      <w:pBdr/>
      <w:spacing/>
      <w:ind/>
    </w:pPr>
    <w:rPr>
      <w:sz w:val="24"/>
      <w:szCs w:val="24"/>
    </w:rPr>
  </w:style>
  <w:style w:type="character" w:styleId="900">
    <w:name w:val="Strong"/>
    <w:qFormat/>
    <w:pPr>
      <w:pBdr/>
      <w:spacing/>
      <w:ind/>
    </w:pPr>
    <w:rPr>
      <w:b/>
      <w:bCs/>
    </w:rPr>
  </w:style>
  <w:style w:type="character" w:styleId="901" w:customStyle="1">
    <w:name w:val="Текст сноски Знак"/>
    <w:link w:val="1051"/>
    <w:qFormat/>
    <w:pPr>
      <w:pBdr/>
      <w:spacing/>
      <w:ind/>
    </w:pPr>
    <w:rPr>
      <w:lang w:val="en-GB"/>
    </w:rPr>
  </w:style>
  <w:style w:type="character" w:styleId="902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903">
    <w:name w:val="FollowedHyperlink"/>
    <w:pPr>
      <w:pBdr/>
      <w:spacing/>
      <w:ind/>
    </w:pPr>
    <w:rPr>
      <w:color w:val="800080"/>
      <w:u w:val="single"/>
    </w:rPr>
  </w:style>
  <w:style w:type="character" w:styleId="904" w:customStyle="1">
    <w:name w:val="3. Подпункт Знак"/>
    <w:link w:val="1073"/>
    <w:qFormat/>
    <w:pPr>
      <w:pBdr/>
      <w:spacing/>
      <w:ind/>
    </w:pPr>
    <w:rPr>
      <w:b/>
      <w:bCs/>
      <w:sz w:val="24"/>
      <w:szCs w:val="24"/>
    </w:rPr>
  </w:style>
  <w:style w:type="character" w:styleId="905" w:customStyle="1">
    <w:name w:val="Абзац списка Знак"/>
    <w:link w:val="1057"/>
    <w:uiPriority w:val="34"/>
    <w:qFormat/>
    <w:pPr>
      <w:pBdr/>
      <w:spacing/>
      <w:ind/>
    </w:pPr>
    <w:rPr>
      <w:sz w:val="24"/>
      <w:szCs w:val="24"/>
    </w:rPr>
  </w:style>
  <w:style w:type="character" w:styleId="906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07">
    <w:name w:val="endnote reference"/>
    <w:pPr>
      <w:pBdr/>
      <w:spacing/>
      <w:ind/>
    </w:pPr>
    <w:rPr>
      <w:vertAlign w:val="superscript"/>
    </w:rPr>
  </w:style>
  <w:style w:type="character" w:styleId="908" w:customStyle="1">
    <w:name w:val="WW8Num18z1"/>
    <w:qFormat/>
    <w:pPr>
      <w:pBdr/>
      <w:spacing/>
      <w:ind/>
    </w:pPr>
  </w:style>
  <w:style w:type="character" w:styleId="909" w:customStyle="1">
    <w:name w:val="WW8Num18z2"/>
    <w:qFormat/>
    <w:pPr>
      <w:pBdr/>
      <w:spacing/>
      <w:ind/>
    </w:pPr>
    <w:rPr>
      <w:b w:val="0"/>
    </w:rPr>
  </w:style>
  <w:style w:type="character" w:styleId="910" w:customStyle="1">
    <w:name w:val="Название Знак"/>
    <w:qFormat/>
    <w:pPr>
      <w:pBdr/>
      <w:spacing/>
      <w:ind/>
    </w:pPr>
    <w:rPr>
      <w:b/>
      <w:bCs/>
      <w:sz w:val="24"/>
      <w:szCs w:val="24"/>
    </w:rPr>
  </w:style>
  <w:style w:type="character" w:styleId="911" w:customStyle="1">
    <w:name w:val="Текст Знак"/>
    <w:qFormat/>
    <w:pPr>
      <w:pBdr/>
      <w:spacing/>
      <w:ind/>
    </w:pPr>
    <w:rPr>
      <w:rFonts w:ascii="Calibri" w:hAnsi="Calibri" w:eastAsia="Calibri" w:cs="0"/>
      <w:color w:val="000000"/>
      <w:sz w:val="22"/>
      <w:szCs w:val="21"/>
      <w:lang w:eastAsia="en-US"/>
    </w:rPr>
  </w:style>
  <w:style w:type="character" w:styleId="912" w:customStyle="1">
    <w:name w:val="Текст концевой сноски Знак"/>
    <w:qFormat/>
    <w:pPr>
      <w:pBdr/>
      <w:spacing/>
      <w:ind/>
    </w:pPr>
  </w:style>
  <w:style w:type="character" w:styleId="913" w:customStyle="1">
    <w:name w:val="Font Style16"/>
    <w:qFormat/>
    <w:pPr>
      <w:pBdr/>
      <w:spacing/>
      <w:ind/>
    </w:pPr>
    <w:rPr>
      <w:rFonts w:ascii="Times New Roman" w:hAnsi="Times New Roman" w:cs="Times New Roman"/>
      <w:sz w:val="24"/>
      <w:szCs w:val="24"/>
    </w:rPr>
  </w:style>
  <w:style w:type="character" w:styleId="914" w:customStyle="1">
    <w:name w:val="Заголовок 2 Знак"/>
    <w:qFormat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15" w:customStyle="1">
    <w:name w:val="Заголовок 1 Знак"/>
    <w:qFormat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916" w:customStyle="1">
    <w:name w:val="4. Отчерк Знак"/>
    <w:qFormat/>
    <w:pPr>
      <w:pBdr/>
      <w:spacing/>
      <w:ind/>
    </w:pPr>
    <w:rPr>
      <w:sz w:val="24"/>
      <w:szCs w:val="24"/>
    </w:rPr>
  </w:style>
  <w:style w:type="character" w:styleId="917" w:customStyle="1">
    <w:name w:val="1. Статья Знак"/>
    <w:qFormat/>
    <w:pPr>
      <w:pBdr/>
      <w:spacing/>
      <w:ind/>
    </w:pPr>
    <w:rPr>
      <w:sz w:val="24"/>
      <w:szCs w:val="24"/>
    </w:rPr>
  </w:style>
  <w:style w:type="character" w:styleId="918" w:customStyle="1">
    <w:name w:val="Текст выноски Знак"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919" w:customStyle="1">
    <w:name w:val="WW8Num2z0"/>
    <w:qFormat/>
    <w:pPr>
      <w:pBdr/>
      <w:spacing/>
      <w:ind/>
    </w:pPr>
    <w:rPr>
      <w:rFonts w:ascii="Times New Roman" w:hAnsi="Times New Roman" w:cs="Times New Roman"/>
      <w:sz w:val="28"/>
    </w:rPr>
  </w:style>
  <w:style w:type="character" w:styleId="920" w:customStyle="1">
    <w:name w:val="Символ нумерации"/>
    <w:qFormat/>
    <w:pPr>
      <w:pBdr/>
      <w:spacing/>
      <w:ind/>
    </w:pPr>
  </w:style>
  <w:style w:type="character" w:styleId="921" w:customStyle="1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character" w:styleId="922" w:customStyle="1">
    <w:name w:val="Заголовок сообщения (текст)"/>
    <w:qFormat/>
    <w:pPr>
      <w:pBdr/>
      <w:spacing/>
      <w:ind/>
    </w:pPr>
    <w:rPr>
      <w:rFonts w:ascii="Arial" w:hAnsi="Arial"/>
      <w:b/>
      <w:spacing w:val="-4"/>
      <w:position w:val="0"/>
      <w:sz w:val="18"/>
      <w:vertAlign w:val="baseline"/>
    </w:rPr>
  </w:style>
  <w:style w:type="character" w:styleId="923">
    <w:name w:val="line number"/>
    <w:qFormat/>
    <w:pPr>
      <w:pBdr/>
      <w:spacing/>
      <w:ind/>
    </w:pPr>
  </w:style>
  <w:style w:type="character" w:styleId="924" w:customStyle="1">
    <w:name w:val="Heading 1 Char"/>
    <w:basedOn w:val="865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925" w:customStyle="1">
    <w:name w:val="Heading 2 Char"/>
    <w:basedOn w:val="865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926" w:customStyle="1">
    <w:name w:val="Heading 4 Char"/>
    <w:basedOn w:val="865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27" w:customStyle="1">
    <w:name w:val="Heading 5 Char"/>
    <w:basedOn w:val="865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28" w:customStyle="1">
    <w:name w:val="Heading 6 Char"/>
    <w:basedOn w:val="865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29" w:customStyle="1">
    <w:name w:val="Heading 7 Char"/>
    <w:basedOn w:val="865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30" w:customStyle="1">
    <w:name w:val="Heading 8 Char"/>
    <w:basedOn w:val="865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31" w:customStyle="1">
    <w:name w:val="Heading 9 Char"/>
    <w:basedOn w:val="865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932" w:customStyle="1">
    <w:name w:val="Title Char"/>
    <w:basedOn w:val="865"/>
    <w:qFormat/>
    <w:pPr>
      <w:pBdr/>
      <w:spacing/>
      <w:ind/>
    </w:pPr>
    <w:rPr>
      <w:sz w:val="48"/>
      <w:szCs w:val="48"/>
    </w:rPr>
  </w:style>
  <w:style w:type="character" w:styleId="933" w:customStyle="1">
    <w:name w:val="Subtitle Char"/>
    <w:basedOn w:val="865"/>
    <w:qFormat/>
    <w:pPr>
      <w:pBdr/>
      <w:spacing/>
      <w:ind/>
    </w:pPr>
    <w:rPr>
      <w:sz w:val="24"/>
      <w:szCs w:val="24"/>
    </w:rPr>
  </w:style>
  <w:style w:type="character" w:styleId="934" w:customStyle="1">
    <w:name w:val="Quote Char"/>
    <w:qFormat/>
    <w:pPr>
      <w:pBdr/>
      <w:spacing/>
      <w:ind/>
    </w:pPr>
    <w:rPr>
      <w:i/>
    </w:rPr>
  </w:style>
  <w:style w:type="character" w:styleId="935" w:customStyle="1">
    <w:name w:val="Intense Quote Char"/>
    <w:qFormat/>
    <w:pPr>
      <w:pBdr/>
      <w:spacing/>
      <w:ind/>
    </w:pPr>
    <w:rPr>
      <w:i/>
    </w:rPr>
  </w:style>
  <w:style w:type="character" w:styleId="936" w:customStyle="1">
    <w:name w:val="Endnote Text Char"/>
    <w:qFormat/>
    <w:pPr>
      <w:pBdr/>
      <w:spacing/>
      <w:ind/>
    </w:pPr>
    <w:rPr>
      <w:sz w:val="20"/>
    </w:rPr>
  </w:style>
  <w:style w:type="character" w:styleId="937" w:customStyle="1">
    <w:name w:val="Footnote Characters"/>
    <w:qFormat/>
    <w:pPr>
      <w:pBdr/>
      <w:spacing/>
      <w:ind/>
    </w:pPr>
    <w:rPr>
      <w:vertAlign w:val="superscript"/>
    </w:rPr>
  </w:style>
  <w:style w:type="character" w:styleId="938">
    <w:name w:val="page number"/>
    <w:basedOn w:val="865"/>
    <w:qFormat/>
    <w:pPr>
      <w:pBdr/>
      <w:spacing/>
      <w:ind/>
    </w:pPr>
  </w:style>
  <w:style w:type="character" w:styleId="939" w:customStyle="1">
    <w:name w:val="Гиперссылка1"/>
    <w:basedOn w:val="865"/>
    <w:qFormat/>
    <w:pPr>
      <w:pBdr/>
      <w:spacing/>
      <w:ind/>
    </w:pPr>
    <w:rPr>
      <w:color w:val="0000ff"/>
      <w:u w:val="single"/>
    </w:rPr>
  </w:style>
  <w:style w:type="character" w:styleId="940" w:customStyle="1">
    <w:name w:val="Strong1"/>
    <w:qFormat/>
    <w:pPr>
      <w:pBdr/>
      <w:spacing/>
      <w:ind/>
    </w:pPr>
    <w:rPr>
      <w:b/>
      <w:bCs/>
    </w:rPr>
  </w:style>
  <w:style w:type="character" w:styleId="941">
    <w:name w:val="Emphasis"/>
    <w:qFormat/>
    <w:pPr>
      <w:pBdr/>
      <w:spacing/>
      <w:ind/>
    </w:pPr>
    <w:rPr>
      <w:i/>
      <w:iCs/>
    </w:rPr>
  </w:style>
  <w:style w:type="character" w:styleId="942">
    <w:name w:val="Subtle Emphasis"/>
    <w:qFormat/>
    <w:pPr>
      <w:pBdr/>
      <w:spacing/>
      <w:ind/>
    </w:pPr>
    <w:rPr>
      <w:i/>
      <w:iCs/>
      <w:color w:val="808080"/>
    </w:rPr>
  </w:style>
  <w:style w:type="character" w:styleId="943">
    <w:name w:val="Intense Emphasis"/>
    <w:qFormat/>
    <w:pPr>
      <w:pBdr/>
      <w:spacing/>
      <w:ind/>
    </w:pPr>
    <w:rPr>
      <w:b/>
      <w:bCs/>
      <w:i/>
      <w:iCs/>
      <w:color w:val="4f81bd"/>
    </w:rPr>
  </w:style>
  <w:style w:type="character" w:styleId="944">
    <w:name w:val="Subtle Reference"/>
    <w:qFormat/>
    <w:pPr>
      <w:pBdr/>
      <w:spacing/>
      <w:ind/>
    </w:pPr>
    <w:rPr>
      <w:smallCaps/>
      <w:color w:val="c0504d"/>
      <w:u w:val="single"/>
    </w:rPr>
  </w:style>
  <w:style w:type="character" w:styleId="945">
    <w:name w:val="Intense Reference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946">
    <w:name w:val="Book Title"/>
    <w:qFormat/>
    <w:pPr>
      <w:pBdr/>
      <w:spacing/>
      <w:ind/>
    </w:pPr>
    <w:rPr>
      <w:b/>
      <w:bCs/>
      <w:smallCaps/>
      <w:spacing w:val="5"/>
    </w:rPr>
  </w:style>
  <w:style w:type="character" w:styleId="947" w:customStyle="1">
    <w:name w:val="Электронная подпись Знак"/>
    <w:qFormat/>
    <w:pPr>
      <w:pBdr/>
      <w:spacing/>
      <w:ind/>
    </w:pPr>
    <w:rPr>
      <w:rFonts w:eastAsia="Calibri"/>
      <w:sz w:val="24"/>
      <w:szCs w:val="24"/>
    </w:rPr>
  </w:style>
  <w:style w:type="character" w:styleId="948" w:customStyle="1">
    <w:name w:val="Подпункт Знак1"/>
    <w:qFormat/>
    <w:pPr>
      <w:pBdr/>
      <w:spacing/>
      <w:ind/>
    </w:pPr>
    <w:rPr>
      <w:sz w:val="28"/>
    </w:rPr>
  </w:style>
  <w:style w:type="character" w:styleId="949" w:customStyle="1">
    <w:name w:val="blk"/>
    <w:qFormat/>
    <w:pPr>
      <w:pBdr/>
      <w:spacing/>
      <w:ind/>
    </w:pPr>
  </w:style>
  <w:style w:type="character" w:styleId="950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character" w:styleId="951" w:customStyle="1">
    <w:name w:val="Подподпункт Знак"/>
    <w:qFormat/>
    <w:pPr>
      <w:pBdr/>
      <w:spacing/>
      <w:ind/>
    </w:pPr>
    <w:rPr>
      <w:sz w:val="26"/>
      <w:szCs w:val="26"/>
    </w:rPr>
  </w:style>
  <w:style w:type="character" w:styleId="952" w:customStyle="1">
    <w:name w:val="УРОВЕНЬ_Абзац_тип3 Знак"/>
    <w:qFormat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953" w:customStyle="1">
    <w:name w:val="Endnote Characters"/>
    <w:qFormat/>
    <w:pPr>
      <w:pBdr/>
      <w:spacing/>
      <w:ind/>
    </w:pPr>
    <w:rPr>
      <w:vertAlign w:val="superscript"/>
    </w:rPr>
  </w:style>
  <w:style w:type="character" w:styleId="954" w:customStyle="1">
    <w:name w:val="Пункт2 Знак"/>
    <w:qFormat/>
    <w:pPr>
      <w:pBdr/>
      <w:spacing/>
      <w:ind/>
    </w:pPr>
    <w:rPr>
      <w:b/>
      <w:sz w:val="28"/>
    </w:rPr>
  </w:style>
  <w:style w:type="character" w:styleId="955" w:customStyle="1">
    <w:name w:val="УРОВЕНЬ_1. Знак"/>
    <w:qFormat/>
    <w:pPr>
      <w:pBdr/>
      <w:spacing/>
      <w:ind/>
    </w:pPr>
    <w:rPr>
      <w:rFonts w:eastAsia="Calibri"/>
      <w:caps/>
      <w:sz w:val="28"/>
      <w:szCs w:val="28"/>
      <w:lang w:eastAsia="en-US"/>
    </w:rPr>
  </w:style>
  <w:style w:type="character" w:styleId="956" w:customStyle="1">
    <w:name w:val="Ссылка указателя"/>
    <w:qFormat/>
    <w:pPr>
      <w:pBdr/>
      <w:spacing/>
      <w:ind/>
    </w:pPr>
  </w:style>
  <w:style w:type="character" w:styleId="957" w:customStyle="1">
    <w:name w:val="WW8Num3z8"/>
    <w:qFormat/>
    <w:pPr>
      <w:pBdr/>
      <w:spacing/>
      <w:ind/>
    </w:pPr>
  </w:style>
  <w:style w:type="character" w:styleId="958" w:customStyle="1">
    <w:name w:val="WW8Num3z7"/>
    <w:qFormat/>
    <w:pPr>
      <w:pBdr/>
      <w:spacing/>
      <w:ind/>
    </w:pPr>
  </w:style>
  <w:style w:type="character" w:styleId="959" w:customStyle="1">
    <w:name w:val="WW8Num3z6"/>
    <w:qFormat/>
    <w:pPr>
      <w:pBdr/>
      <w:spacing/>
      <w:ind/>
    </w:pPr>
  </w:style>
  <w:style w:type="character" w:styleId="960" w:customStyle="1">
    <w:name w:val="WW8Num3z5"/>
    <w:qFormat/>
    <w:pPr>
      <w:pBdr/>
      <w:spacing/>
      <w:ind/>
    </w:pPr>
  </w:style>
  <w:style w:type="character" w:styleId="961" w:customStyle="1">
    <w:name w:val="WW8Num3z4"/>
    <w:qFormat/>
    <w:pPr>
      <w:pBdr/>
      <w:spacing/>
      <w:ind/>
    </w:pPr>
  </w:style>
  <w:style w:type="character" w:styleId="962" w:customStyle="1">
    <w:name w:val="WW8Num3z3"/>
    <w:qFormat/>
    <w:pPr>
      <w:pBdr/>
      <w:spacing/>
      <w:ind/>
    </w:pPr>
  </w:style>
  <w:style w:type="character" w:styleId="963" w:customStyle="1">
    <w:name w:val="WW8Num3z2"/>
    <w:qFormat/>
    <w:pPr>
      <w:pBdr/>
      <w:spacing/>
      <w:ind/>
    </w:pPr>
  </w:style>
  <w:style w:type="character" w:styleId="964" w:customStyle="1">
    <w:name w:val="WW8Num3z1"/>
    <w:qFormat/>
    <w:pPr>
      <w:pBdr/>
      <w:spacing/>
      <w:ind/>
    </w:pPr>
  </w:style>
  <w:style w:type="character" w:styleId="965" w:customStyle="1">
    <w:name w:val="WW8Num3z0"/>
    <w:qFormat/>
    <w:pPr>
      <w:pBdr/>
      <w:spacing/>
      <w:ind/>
    </w:pPr>
  </w:style>
  <w:style w:type="character" w:styleId="966" w:customStyle="1">
    <w:name w:val="WW8Num2z8"/>
    <w:qFormat/>
    <w:pPr>
      <w:pBdr/>
      <w:spacing/>
      <w:ind/>
    </w:pPr>
  </w:style>
  <w:style w:type="character" w:styleId="967" w:customStyle="1">
    <w:name w:val="WW8Num2z7"/>
    <w:qFormat/>
    <w:pPr>
      <w:pBdr/>
      <w:spacing/>
      <w:ind/>
    </w:pPr>
  </w:style>
  <w:style w:type="character" w:styleId="968" w:customStyle="1">
    <w:name w:val="WW8Num2z6"/>
    <w:qFormat/>
    <w:pPr>
      <w:pBdr/>
      <w:spacing/>
      <w:ind/>
    </w:pPr>
  </w:style>
  <w:style w:type="character" w:styleId="969" w:customStyle="1">
    <w:name w:val="WW8Num2z5"/>
    <w:qFormat/>
    <w:pPr>
      <w:pBdr/>
      <w:spacing/>
      <w:ind/>
    </w:pPr>
  </w:style>
  <w:style w:type="character" w:styleId="970" w:customStyle="1">
    <w:name w:val="WW8Num2z4"/>
    <w:qFormat/>
    <w:pPr>
      <w:pBdr/>
      <w:spacing/>
      <w:ind/>
    </w:pPr>
  </w:style>
  <w:style w:type="character" w:styleId="971" w:customStyle="1">
    <w:name w:val="WW8Num2z3"/>
    <w:qFormat/>
    <w:pPr>
      <w:pBdr/>
      <w:spacing/>
      <w:ind/>
    </w:pPr>
  </w:style>
  <w:style w:type="character" w:styleId="972" w:customStyle="1">
    <w:name w:val="WW8Num2z2"/>
    <w:qFormat/>
    <w:pPr>
      <w:pBdr/>
      <w:spacing/>
      <w:ind/>
    </w:pPr>
  </w:style>
  <w:style w:type="character" w:styleId="973" w:customStyle="1">
    <w:name w:val="WW8Num2z1"/>
    <w:qFormat/>
    <w:pPr>
      <w:pBdr/>
      <w:spacing/>
      <w:ind/>
    </w:pPr>
  </w:style>
  <w:style w:type="character" w:styleId="974" w:customStyle="1">
    <w:name w:val="WW8Num1z8"/>
    <w:qFormat/>
    <w:pPr>
      <w:pBdr/>
      <w:spacing/>
      <w:ind/>
    </w:pPr>
  </w:style>
  <w:style w:type="character" w:styleId="975" w:customStyle="1">
    <w:name w:val="WW8Num1z7"/>
    <w:qFormat/>
    <w:pPr>
      <w:pBdr/>
      <w:spacing/>
      <w:ind/>
    </w:pPr>
  </w:style>
  <w:style w:type="character" w:styleId="976" w:customStyle="1">
    <w:name w:val="WW8Num1z6"/>
    <w:qFormat/>
    <w:pPr>
      <w:pBdr/>
      <w:spacing/>
      <w:ind/>
    </w:pPr>
  </w:style>
  <w:style w:type="character" w:styleId="977" w:customStyle="1">
    <w:name w:val="WW8Num1z5"/>
    <w:qFormat/>
    <w:pPr>
      <w:pBdr/>
      <w:spacing/>
      <w:ind/>
    </w:pPr>
  </w:style>
  <w:style w:type="character" w:styleId="978" w:customStyle="1">
    <w:name w:val="WW8Num1z4"/>
    <w:qFormat/>
    <w:pPr>
      <w:pBdr/>
      <w:spacing/>
      <w:ind/>
    </w:pPr>
  </w:style>
  <w:style w:type="character" w:styleId="979" w:customStyle="1">
    <w:name w:val="WW8Num1z3"/>
    <w:qFormat/>
    <w:pPr>
      <w:pBdr/>
      <w:spacing/>
      <w:ind/>
    </w:pPr>
  </w:style>
  <w:style w:type="character" w:styleId="980" w:customStyle="1">
    <w:name w:val="WW8Num1z2"/>
    <w:qFormat/>
    <w:pPr>
      <w:pBdr/>
      <w:spacing/>
      <w:ind/>
    </w:pPr>
  </w:style>
  <w:style w:type="character" w:styleId="981" w:customStyle="1">
    <w:name w:val="WW8Num1z1"/>
    <w:qFormat/>
    <w:pPr>
      <w:pBdr/>
      <w:spacing/>
      <w:ind/>
    </w:pPr>
  </w:style>
  <w:style w:type="character" w:styleId="982" w:customStyle="1">
    <w:name w:val="WW8Num1z0"/>
    <w:qFormat/>
    <w:pPr>
      <w:pBdr/>
      <w:spacing/>
      <w:ind/>
    </w:pPr>
  </w:style>
  <w:style w:type="character" w:styleId="983" w:customStyle="1">
    <w:name w:val="WW_CharLFO4LVL1"/>
    <w:qFormat/>
    <w:pPr>
      <w:pBdr/>
      <w:spacing/>
      <w:ind/>
    </w:pPr>
    <w:rPr>
      <w:rFonts w:ascii="Times New Roman" w:hAnsi="Times New Roman" w:cs="Times New Roman"/>
    </w:rPr>
  </w:style>
  <w:style w:type="character" w:styleId="984" w:customStyle="1">
    <w:name w:val="WW_CharLFO4LVL2"/>
    <w:qFormat/>
    <w:pPr>
      <w:pBdr/>
      <w:spacing/>
      <w:ind/>
    </w:pPr>
    <w:rPr>
      <w:rFonts w:ascii="Courier New" w:hAnsi="Courier New" w:cs="Courier New"/>
    </w:rPr>
  </w:style>
  <w:style w:type="character" w:styleId="985" w:customStyle="1">
    <w:name w:val="WW_CharLFO4LVL3"/>
    <w:qFormat/>
    <w:pPr>
      <w:pBdr/>
      <w:spacing/>
      <w:ind/>
    </w:pPr>
    <w:rPr>
      <w:rFonts w:ascii="Wingdings" w:hAnsi="Wingdings" w:cs="Wingdings"/>
    </w:rPr>
  </w:style>
  <w:style w:type="character" w:styleId="986" w:customStyle="1">
    <w:name w:val="WW_CharLFO4LVL4"/>
    <w:qFormat/>
    <w:pPr>
      <w:pBdr/>
      <w:spacing/>
      <w:ind/>
    </w:pPr>
    <w:rPr>
      <w:rFonts w:ascii="Symbol" w:hAnsi="Symbol" w:cs="Symbol"/>
    </w:rPr>
  </w:style>
  <w:style w:type="character" w:styleId="987" w:customStyle="1">
    <w:name w:val="WW_CharLFO4LVL5"/>
    <w:qFormat/>
    <w:pPr>
      <w:pBdr/>
      <w:spacing/>
      <w:ind/>
    </w:pPr>
    <w:rPr>
      <w:rFonts w:ascii="Courier New" w:hAnsi="Courier New" w:cs="Courier New"/>
    </w:rPr>
  </w:style>
  <w:style w:type="character" w:styleId="988" w:customStyle="1">
    <w:name w:val="WW_CharLFO4LVL6"/>
    <w:qFormat/>
    <w:pPr>
      <w:pBdr/>
      <w:spacing/>
      <w:ind/>
    </w:pPr>
    <w:rPr>
      <w:rFonts w:ascii="Wingdings" w:hAnsi="Wingdings" w:cs="Wingdings"/>
    </w:rPr>
  </w:style>
  <w:style w:type="character" w:styleId="989" w:customStyle="1">
    <w:name w:val="WW_CharLFO4LVL7"/>
    <w:qFormat/>
    <w:pPr>
      <w:pBdr/>
      <w:spacing/>
      <w:ind/>
    </w:pPr>
    <w:rPr>
      <w:rFonts w:ascii="Symbol" w:hAnsi="Symbol" w:cs="Symbol"/>
    </w:rPr>
  </w:style>
  <w:style w:type="character" w:styleId="990" w:customStyle="1">
    <w:name w:val="WW_CharLFO4LVL8"/>
    <w:qFormat/>
    <w:pPr>
      <w:pBdr/>
      <w:spacing/>
      <w:ind/>
    </w:pPr>
    <w:rPr>
      <w:rFonts w:ascii="Courier New" w:hAnsi="Courier New" w:cs="Courier New"/>
    </w:rPr>
  </w:style>
  <w:style w:type="character" w:styleId="991" w:customStyle="1">
    <w:name w:val="WW_CharLFO4LVL9"/>
    <w:qFormat/>
    <w:pPr>
      <w:pBdr/>
      <w:spacing/>
      <w:ind/>
    </w:pPr>
    <w:rPr>
      <w:rFonts w:ascii="Wingdings" w:hAnsi="Wingdings" w:cs="Wingdings"/>
    </w:rPr>
  </w:style>
  <w:style w:type="character" w:styleId="992" w:customStyle="1">
    <w:name w:val="WW_CharLFO5LVL1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993" w:customStyle="1">
    <w:name w:val="WW_CharLFO5LVL2"/>
    <w:qFormat/>
    <w:pPr>
      <w:pBdr/>
      <w:spacing/>
      <w:ind/>
    </w:pPr>
    <w:rPr>
      <w:b/>
      <w:bCs/>
      <w:i w:val="0"/>
      <w:iCs/>
      <w:sz w:val="24"/>
      <w:szCs w:val="24"/>
    </w:rPr>
  </w:style>
  <w:style w:type="character" w:styleId="994" w:customStyle="1">
    <w:name w:val="WW_CharLFO6LVL5"/>
    <w:qFormat/>
    <w:pPr>
      <w:pBdr/>
      <w:spacing/>
      <w:ind/>
    </w:pPr>
    <w:rPr>
      <w:rFonts w:ascii="Times New Roman" w:hAnsi="Times New Roman" w:cs="Times New Roman"/>
    </w:rPr>
  </w:style>
  <w:style w:type="character" w:styleId="995" w:customStyle="1">
    <w:name w:val="WW_CharLFO8LVL1"/>
    <w:qFormat/>
    <w:pPr>
      <w:pBdr/>
      <w:spacing/>
      <w:ind/>
    </w:pPr>
    <w:rPr>
      <w:b/>
      <w:bCs w:val="0"/>
      <w:sz w:val="24"/>
      <w:szCs w:val="24"/>
    </w:rPr>
  </w:style>
  <w:style w:type="character" w:styleId="996" w:customStyle="1">
    <w:name w:val="WW_CharLFO8LVL2"/>
    <w:qFormat/>
    <w:pPr>
      <w:pBdr/>
      <w:spacing/>
      <w:ind/>
    </w:pPr>
    <w:rPr>
      <w:b w:val="0"/>
      <w:bCs/>
      <w:sz w:val="24"/>
      <w:szCs w:val="24"/>
    </w:rPr>
  </w:style>
  <w:style w:type="character" w:styleId="997" w:customStyle="1">
    <w:name w:val="WW_CharLFO8LVL3"/>
    <w:qFormat/>
    <w:pPr>
      <w:pBdr/>
      <w:spacing/>
      <w:ind/>
    </w:pPr>
    <w:rPr>
      <w:sz w:val="24"/>
      <w:szCs w:val="24"/>
    </w:rPr>
  </w:style>
  <w:style w:type="character" w:styleId="998" w:customStyle="1">
    <w:name w:val="WW_CharLFO13LVL1"/>
    <w:qFormat/>
    <w:pPr>
      <w:pBdr/>
      <w:spacing/>
      <w:ind/>
    </w:pPr>
    <w:rPr>
      <w:b/>
      <w:bCs w:val="0"/>
      <w:sz w:val="24"/>
      <w:szCs w:val="24"/>
    </w:rPr>
  </w:style>
  <w:style w:type="character" w:styleId="999" w:customStyle="1">
    <w:name w:val="WW_CharLFO13LVL2"/>
    <w:qFormat/>
    <w:pPr>
      <w:pBdr/>
      <w:spacing/>
      <w:ind/>
    </w:pPr>
    <w:rPr>
      <w:b w:val="0"/>
      <w:bCs/>
      <w:sz w:val="24"/>
      <w:szCs w:val="24"/>
    </w:rPr>
  </w:style>
  <w:style w:type="character" w:styleId="1000" w:customStyle="1">
    <w:name w:val="WW_CharLFO13LVL3"/>
    <w:qFormat/>
    <w:pPr>
      <w:pBdr/>
      <w:spacing/>
      <w:ind/>
    </w:pPr>
    <w:rPr>
      <w:sz w:val="24"/>
      <w:szCs w:val="24"/>
    </w:rPr>
  </w:style>
  <w:style w:type="character" w:styleId="1001" w:customStyle="1">
    <w:name w:val="WW_CharLFO15LVL1"/>
    <w:qFormat/>
    <w:pPr>
      <w:pBdr/>
      <w:spacing/>
      <w:ind/>
    </w:pPr>
    <w:rPr>
      <w:b/>
      <w:bCs/>
      <w:sz w:val="28"/>
      <w:szCs w:val="28"/>
    </w:rPr>
  </w:style>
  <w:style w:type="character" w:styleId="1002" w:customStyle="1">
    <w:name w:val="Неразрешенное упоминание1"/>
    <w:basedOn w:val="865"/>
    <w:qFormat/>
    <w:pPr>
      <w:pBdr/>
      <w:spacing/>
      <w:ind/>
    </w:pPr>
    <w:rPr>
      <w:color w:val="605e5c"/>
      <w:shd w:val="clear" w:color="auto" w:fill="e1dfdd"/>
    </w:rPr>
  </w:style>
  <w:style w:type="character" w:styleId="1003" w:customStyle="1">
    <w:name w:val="WW_CharOUTLINELVL1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4" w:customStyle="1">
    <w:name w:val="WW_CharOUTLINELVL2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5" w:customStyle="1">
    <w:name w:val="WW_CharOUTLINELVL3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6" w:customStyle="1">
    <w:name w:val="WW_CharOUTLINELVL4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7" w:customStyle="1">
    <w:name w:val="WW_CharLFO23LVL1"/>
    <w:qFormat/>
    <w:pPr>
      <w:pBdr/>
      <w:spacing/>
      <w:ind/>
    </w:pPr>
    <w:rPr>
      <w:rFonts w:eastAsia="Calibri"/>
      <w:sz w:val="26"/>
    </w:rPr>
  </w:style>
  <w:style w:type="character" w:styleId="1008" w:customStyle="1">
    <w:name w:val="WW_CharLFO24LVL1"/>
    <w:qFormat/>
    <w:pPr>
      <w:pBdr/>
      <w:spacing/>
      <w:ind/>
    </w:pPr>
    <w:rPr>
      <w:sz w:val="26"/>
    </w:rPr>
  </w:style>
  <w:style w:type="character" w:styleId="1009" w:customStyle="1">
    <w:name w:val="WW_CharLFO25LVL1"/>
    <w:qFormat/>
    <w:pPr>
      <w:pBdr/>
      <w:spacing/>
      <w:ind/>
    </w:pPr>
    <w:rPr>
      <w:b w:val="0"/>
    </w:rPr>
  </w:style>
  <w:style w:type="character" w:styleId="1010" w:customStyle="1">
    <w:name w:val="Основной текст Знак1"/>
    <w:basedOn w:val="865"/>
    <w:qFormat/>
    <w:pPr>
      <w:pBdr/>
      <w:spacing/>
      <w:ind/>
    </w:pPr>
  </w:style>
  <w:style w:type="character" w:styleId="1011" w:customStyle="1">
    <w:name w:val="Красная строка Знак"/>
    <w:basedOn w:val="1010"/>
    <w:link w:val="1129"/>
    <w:uiPriority w:val="99"/>
    <w:qFormat/>
    <w:pPr>
      <w:pBdr/>
      <w:spacing/>
      <w:ind/>
    </w:pPr>
  </w:style>
  <w:style w:type="character" w:styleId="1012" w:customStyle="1">
    <w:name w:val="Основной текст Знак2"/>
    <w:basedOn w:val="865"/>
    <w:link w:val="1127"/>
    <w:qFormat/>
    <w:pPr>
      <w:pBdr/>
      <w:spacing/>
      <w:ind/>
    </w:pPr>
  </w:style>
  <w:style w:type="character" w:styleId="1013" w:customStyle="1">
    <w:name w:val="Красная строка Знак1"/>
    <w:basedOn w:val="1012"/>
    <w:uiPriority w:val="99"/>
    <w:semiHidden/>
    <w:qFormat/>
    <w:pPr>
      <w:pBdr/>
      <w:spacing/>
      <w:ind/>
    </w:pPr>
  </w:style>
  <w:style w:type="character" w:styleId="1014" w:customStyle="1">
    <w:name w:val="Основной текст с отступом 2 Знак"/>
    <w:basedOn w:val="865"/>
    <w:link w:val="1099"/>
    <w:qFormat/>
    <w:pPr>
      <w:pBdr/>
      <w:spacing/>
      <w:ind/>
    </w:pPr>
    <w:rPr>
      <w:rFonts w:eastAsia="Tahoma" w:cs="Noto Sans Devanagari"/>
    </w:rPr>
  </w:style>
  <w:style w:type="character" w:styleId="1015" w:customStyle="1">
    <w:name w:val="Электронная подпись Знак1"/>
    <w:basedOn w:val="865"/>
    <w:link w:val="1105"/>
    <w:qFormat/>
    <w:pPr>
      <w:pBdr/>
      <w:spacing/>
      <w:ind/>
    </w:pPr>
    <w:rPr>
      <w:rFonts w:eastAsia="Calibri" w:cs="Noto Sans Devanagari"/>
      <w:sz w:val="24"/>
      <w:szCs w:val="24"/>
    </w:rPr>
  </w:style>
  <w:style w:type="paragraph" w:styleId="1016">
    <w:name w:val="Title"/>
    <w:basedOn w:val="855"/>
    <w:next w:val="1017"/>
    <w:link w:val="877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1017">
    <w:name w:val="Body Text"/>
    <w:basedOn w:val="855"/>
    <w:pPr>
      <w:pBdr/>
      <w:spacing w:after="120" w:line="360" w:lineRule="auto"/>
      <w:ind w:firstLine="567"/>
      <w:jc w:val="both"/>
    </w:pPr>
    <w:rPr>
      <w:sz w:val="28"/>
      <w:szCs w:val="28"/>
    </w:rPr>
  </w:style>
  <w:style w:type="paragraph" w:styleId="1018">
    <w:name w:val="List"/>
    <w:basedOn w:val="1017"/>
    <w:pPr>
      <w:pBdr/>
      <w:spacing/>
      <w:ind/>
    </w:pPr>
    <w:rPr>
      <w:rFonts w:ascii="PT Astra Serif" w:hAnsi="PT Astra Serif" w:cs="Noto Sans Devanagari"/>
    </w:rPr>
  </w:style>
  <w:style w:type="paragraph" w:styleId="1019">
    <w:name w:val="Caption"/>
    <w:basedOn w:val="855"/>
    <w:qFormat/>
    <w:pPr>
      <w:suppressLineNumbers w:val="true"/>
      <w:pBdr/>
      <w:spacing w:after="120" w:before="120"/>
      <w:ind/>
    </w:pPr>
    <w:rPr>
      <w:rFonts w:cs="Lohit Devanagari"/>
      <w:i/>
      <w:iCs/>
      <w:sz w:val="28"/>
    </w:rPr>
  </w:style>
  <w:style w:type="paragraph" w:styleId="1020">
    <w:name w:val="index heading"/>
    <w:basedOn w:val="1016"/>
    <w:pPr>
      <w:pBdr/>
      <w:spacing/>
      <w:ind/>
    </w:pPr>
  </w:style>
  <w:style w:type="paragraph" w:styleId="1021" w:customStyle="1">
    <w:name w:val="caption1"/>
    <w:basedOn w:val="855"/>
    <w:qFormat/>
    <w:pPr>
      <w:suppressLineNumbers w:val="true"/>
      <w:pBdr/>
      <w:spacing w:after="120" w:before="120"/>
      <w:ind/>
    </w:pPr>
    <w:rPr>
      <w:rFonts w:cs="Lohit Devanagari"/>
      <w:i/>
      <w:iCs/>
      <w:sz w:val="28"/>
    </w:rPr>
  </w:style>
  <w:style w:type="paragraph" w:styleId="1022" w:customStyle="1">
    <w:name w:val="index heading1"/>
    <w:basedOn w:val="1016"/>
    <w:qFormat/>
    <w:pPr>
      <w:pBdr/>
      <w:spacing/>
      <w:ind/>
    </w:pPr>
  </w:style>
  <w:style w:type="paragraph" w:styleId="1023">
    <w:name w:val="No Spacing"/>
    <w:qFormat/>
    <w:pPr>
      <w:pBdr/>
      <w:spacing/>
      <w:ind/>
    </w:pPr>
  </w:style>
  <w:style w:type="paragraph" w:styleId="1024">
    <w:name w:val="Subtitle"/>
    <w:basedOn w:val="855"/>
    <w:next w:val="855"/>
    <w:link w:val="878"/>
    <w:qFormat/>
    <w:pPr>
      <w:pBdr/>
      <w:spacing w:after="200" w:before="200"/>
      <w:ind/>
    </w:pPr>
  </w:style>
  <w:style w:type="paragraph" w:styleId="1025">
    <w:name w:val="Quote"/>
    <w:basedOn w:val="855"/>
    <w:next w:val="855"/>
    <w:link w:val="879"/>
    <w:qFormat/>
    <w:pPr>
      <w:pBdr/>
      <w:spacing/>
      <w:ind w:right="720" w:left="720"/>
    </w:pPr>
    <w:rPr>
      <w:i/>
    </w:rPr>
  </w:style>
  <w:style w:type="paragraph" w:styleId="1026">
    <w:name w:val="Intense Quote"/>
    <w:basedOn w:val="855"/>
    <w:next w:val="855"/>
    <w:link w:val="88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paragraph" w:styleId="1027">
    <w:name w:val="endnote text"/>
    <w:basedOn w:val="855"/>
    <w:link w:val="885"/>
    <w:unhideWhenUsed/>
    <w:pPr>
      <w:pBdr/>
      <w:spacing/>
      <w:ind/>
    </w:pPr>
    <w:rPr>
      <w:sz w:val="20"/>
    </w:rPr>
  </w:style>
  <w:style w:type="paragraph" w:styleId="1028">
    <w:name w:val="toc 1"/>
    <w:basedOn w:val="855"/>
    <w:next w:val="855"/>
    <w:unhideWhenUsed/>
    <w:pPr>
      <w:pBdr/>
      <w:spacing w:after="57"/>
      <w:ind/>
    </w:pPr>
  </w:style>
  <w:style w:type="paragraph" w:styleId="1029">
    <w:name w:val="toc 2"/>
    <w:basedOn w:val="855"/>
    <w:next w:val="855"/>
    <w:unhideWhenUsed/>
    <w:pPr>
      <w:pBdr/>
      <w:spacing w:after="57"/>
      <w:ind w:left="283"/>
    </w:pPr>
  </w:style>
  <w:style w:type="paragraph" w:styleId="1030">
    <w:name w:val="toc 3"/>
    <w:basedOn w:val="855"/>
    <w:next w:val="855"/>
    <w:unhideWhenUsed/>
    <w:pPr>
      <w:pBdr/>
      <w:spacing w:after="57"/>
      <w:ind w:left="567"/>
    </w:pPr>
  </w:style>
  <w:style w:type="paragraph" w:styleId="1031">
    <w:name w:val="toc 4"/>
    <w:basedOn w:val="855"/>
    <w:next w:val="855"/>
    <w:unhideWhenUsed/>
    <w:pPr>
      <w:pBdr/>
      <w:spacing w:after="57"/>
      <w:ind w:left="850"/>
    </w:pPr>
  </w:style>
  <w:style w:type="paragraph" w:styleId="1032">
    <w:name w:val="toc 5"/>
    <w:basedOn w:val="855"/>
    <w:next w:val="855"/>
    <w:unhideWhenUsed/>
    <w:pPr>
      <w:pBdr/>
      <w:spacing w:after="57"/>
      <w:ind w:left="1134"/>
    </w:pPr>
  </w:style>
  <w:style w:type="paragraph" w:styleId="1033">
    <w:name w:val="toc 6"/>
    <w:basedOn w:val="855"/>
    <w:next w:val="855"/>
    <w:unhideWhenUsed/>
    <w:pPr>
      <w:pBdr/>
      <w:spacing w:after="57"/>
      <w:ind w:left="1417"/>
    </w:pPr>
  </w:style>
  <w:style w:type="paragraph" w:styleId="1034">
    <w:name w:val="toc 7"/>
    <w:basedOn w:val="855"/>
    <w:next w:val="855"/>
    <w:unhideWhenUsed/>
    <w:pPr>
      <w:pBdr/>
      <w:spacing w:after="57"/>
      <w:ind w:left="1701"/>
    </w:pPr>
  </w:style>
  <w:style w:type="paragraph" w:styleId="1035">
    <w:name w:val="toc 8"/>
    <w:basedOn w:val="855"/>
    <w:next w:val="855"/>
    <w:unhideWhenUsed/>
    <w:pPr>
      <w:pBdr/>
      <w:spacing w:after="57"/>
      <w:ind w:left="1984"/>
    </w:pPr>
  </w:style>
  <w:style w:type="paragraph" w:styleId="1036">
    <w:name w:val="toc 9"/>
    <w:basedOn w:val="855"/>
    <w:next w:val="855"/>
    <w:unhideWhenUsed/>
    <w:pPr>
      <w:pBdr/>
      <w:spacing w:after="57"/>
      <w:ind w:left="2268"/>
    </w:pPr>
  </w:style>
  <w:style w:type="paragraph" w:styleId="1037">
    <w:name w:val="TOC Heading"/>
    <w:unhideWhenUsed/>
    <w:qFormat/>
    <w:pPr>
      <w:pBdr/>
      <w:spacing/>
      <w:ind/>
    </w:pPr>
  </w:style>
  <w:style w:type="paragraph" w:styleId="1038">
    <w:name w:val="table of figures"/>
    <w:basedOn w:val="855"/>
    <w:next w:val="855"/>
    <w:unhideWhenUsed/>
    <w:qFormat/>
    <w:pPr>
      <w:pBdr/>
      <w:spacing/>
      <w:ind/>
    </w:pPr>
  </w:style>
  <w:style w:type="paragraph" w:styleId="1039" w:customStyle="1">
    <w:name w:val="caption11"/>
    <w:basedOn w:val="855"/>
    <w:qFormat/>
    <w:pPr>
      <w:suppressLineNumbers w:val="true"/>
      <w:pBdr/>
      <w:spacing w:after="120" w:before="120"/>
      <w:ind/>
    </w:pPr>
    <w:rPr>
      <w:rFonts w:cs="Noto Sans Devanagari"/>
      <w:i/>
      <w:iCs/>
    </w:rPr>
  </w:style>
  <w:style w:type="paragraph" w:styleId="1040" w:customStyle="1">
    <w:name w:val="index heading11"/>
    <w:basedOn w:val="855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1041" w:customStyle="1">
    <w:name w:val="caption111"/>
    <w:basedOn w:val="855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</w:rPr>
  </w:style>
  <w:style w:type="paragraph" w:styleId="1042" w:customStyle="1">
    <w:name w:val="Знак Знак Знак Знак Знак Знак Знак Знак Знак1"/>
    <w:basedOn w:val="855"/>
    <w:qFormat/>
    <w:pPr>
      <w:pBdr/>
      <w:spacing w:after="16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43" w:customStyle="1">
    <w:name w:val="Обычный1"/>
    <w:qFormat/>
    <w:pPr>
      <w:pBdr/>
      <w:spacing/>
      <w:ind/>
    </w:pPr>
  </w:style>
  <w:style w:type="paragraph" w:styleId="1044">
    <w:name w:val="Plain Text"/>
    <w:basedOn w:val="855"/>
    <w:unhideWhenUsed/>
    <w:qFormat/>
    <w:pPr>
      <w:pBdr/>
      <w:spacing/>
      <w:ind/>
    </w:pPr>
    <w:rPr>
      <w:rFonts w:ascii="Consolas" w:hAnsi="Consolas" w:eastAsia="Calibri"/>
      <w:sz w:val="21"/>
      <w:szCs w:val="21"/>
      <w:lang w:eastAsia="en-US"/>
    </w:rPr>
  </w:style>
  <w:style w:type="paragraph" w:styleId="1045" w:customStyle="1">
    <w:name w:val="Подпункт договора"/>
    <w:basedOn w:val="855"/>
    <w:qFormat/>
    <w:pPr>
      <w:pBdr/>
      <w:tabs>
        <w:tab w:val="left" w:leader="none" w:pos="360"/>
      </w:tabs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46" w:customStyle="1">
    <w:name w:val="Пункт"/>
    <w:basedOn w:val="855"/>
    <w:qFormat/>
    <w:pPr>
      <w:numPr>
        <w:ilvl w:val="2"/>
        <w:numId w:val="1"/>
      </w:numPr>
      <w:pBdr/>
      <w:spacing/>
      <w:ind/>
      <w:jc w:val="both"/>
    </w:pPr>
    <w:rPr>
      <w:sz w:val="28"/>
      <w:lang w:val="ru-RU"/>
    </w:rPr>
  </w:style>
  <w:style w:type="paragraph" w:styleId="1047" w:customStyle="1">
    <w:name w:val="Подпункт"/>
    <w:basedOn w:val="1046"/>
    <w:qFormat/>
    <w:pPr>
      <w:pBdr/>
      <w:spacing/>
      <w:ind/>
    </w:pPr>
  </w:style>
  <w:style w:type="paragraph" w:styleId="1048" w:customStyle="1">
    <w:name w:val="Подподпункт"/>
    <w:basedOn w:val="1047"/>
    <w:qFormat/>
    <w:pPr>
      <w:pBdr/>
      <w:spacing/>
      <w:ind/>
    </w:pPr>
  </w:style>
  <w:style w:type="paragraph" w:styleId="1049" w:customStyle="1">
    <w:name w:val="Пункт договора"/>
    <w:basedOn w:val="855"/>
    <w:qFormat/>
    <w:pPr>
      <w:widowControl w:val="false"/>
      <w:pBdr/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50" w:customStyle="1">
    <w:name w:val="Знак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51">
    <w:name w:val="footnote text"/>
    <w:basedOn w:val="855"/>
    <w:link w:val="901"/>
    <w:pPr>
      <w:pBdr/>
      <w:spacing/>
      <w:ind/>
    </w:pPr>
    <w:rPr>
      <w:sz w:val="20"/>
      <w:szCs w:val="20"/>
    </w:rPr>
  </w:style>
  <w:style w:type="paragraph" w:styleId="1052" w:customStyle="1">
    <w:name w:val="Раздел договора"/>
    <w:basedOn w:val="855"/>
    <w:next w:val="1049"/>
    <w:qFormat/>
    <w:pPr>
      <w:keepNext w:val="true"/>
      <w:keepLines w:val="true"/>
      <w:widowControl w:val="false"/>
      <w:pBdr/>
      <w:spacing w:after="200" w:before="240"/>
      <w:ind/>
    </w:pPr>
    <w:rPr>
      <w:rFonts w:ascii="Arial" w:hAnsi="Arial"/>
      <w:b/>
      <w:caps/>
      <w:sz w:val="20"/>
      <w:szCs w:val="20"/>
      <w:lang w:val="ru-RU"/>
    </w:rPr>
  </w:style>
  <w:style w:type="paragraph" w:styleId="1053">
    <w:name w:val="Balloon Text"/>
    <w:basedOn w:val="855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54">
    <w:name w:val="Body Text 3"/>
    <w:basedOn w:val="855"/>
    <w:link w:val="888"/>
    <w:qFormat/>
    <w:pPr>
      <w:pBdr/>
      <w:spacing w:after="120"/>
      <w:ind/>
    </w:pPr>
    <w:rPr>
      <w:sz w:val="16"/>
      <w:szCs w:val="16"/>
    </w:rPr>
  </w:style>
  <w:style w:type="paragraph" w:styleId="1055" w:customStyle="1">
    <w:name w:val="ConsNormal"/>
    <w:qFormat/>
    <w:pPr>
      <w:pBdr/>
      <w:spacing/>
      <w:ind w:right="19772" w:firstLine="720"/>
    </w:pPr>
    <w:rPr>
      <w:rFonts w:ascii="Arial" w:hAnsi="Arial"/>
      <w:sz w:val="32"/>
      <w:lang w:eastAsia="en-US"/>
    </w:rPr>
  </w:style>
  <w:style w:type="paragraph" w:styleId="1056" w:customStyle="1">
    <w:name w:val="Знак Знак Знак Знак Знак Знак Знак Знак Знак"/>
    <w:basedOn w:val="855"/>
    <w:qFormat/>
    <w:pPr>
      <w:pBdr/>
      <w:spacing w:after="16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57">
    <w:name w:val="List Paragraph"/>
    <w:basedOn w:val="855"/>
    <w:link w:val="905"/>
    <w:uiPriority w:val="34"/>
    <w:qFormat/>
    <w:pPr>
      <w:pBdr/>
      <w:spacing w:after="200" w:line="276" w:lineRule="auto"/>
      <w:ind w:left="720"/>
      <w:contextualSpacing w:val="true"/>
    </w:pPr>
    <w:rPr>
      <w:rFonts w:ascii="Calibri" w:hAnsi="Calibri" w:eastAsia="Calibri" w:cs="Calibri"/>
      <w:sz w:val="22"/>
      <w:szCs w:val="22"/>
    </w:rPr>
  </w:style>
  <w:style w:type="paragraph" w:styleId="1058">
    <w:name w:val="annotation text"/>
    <w:basedOn w:val="855"/>
    <w:link w:val="891"/>
    <w:qFormat/>
    <w:pPr>
      <w:pBdr/>
      <w:spacing/>
      <w:ind/>
    </w:pPr>
    <w:rPr>
      <w:sz w:val="20"/>
      <w:szCs w:val="20"/>
    </w:rPr>
  </w:style>
  <w:style w:type="paragraph" w:styleId="1059">
    <w:name w:val="annotation subject"/>
    <w:basedOn w:val="1058"/>
    <w:next w:val="1058"/>
    <w:link w:val="892"/>
    <w:qFormat/>
    <w:pPr>
      <w:pBdr/>
      <w:spacing/>
      <w:ind/>
    </w:pPr>
    <w:rPr>
      <w:b/>
      <w:bCs/>
    </w:rPr>
  </w:style>
  <w:style w:type="paragraph" w:styleId="1060">
    <w:name w:val="Body Text Indent 3"/>
    <w:basedOn w:val="855"/>
    <w:link w:val="893"/>
    <w:qFormat/>
    <w:pPr>
      <w:pBdr/>
      <w:spacing w:after="120" w:line="360" w:lineRule="auto"/>
      <w:ind w:firstLine="567" w:left="283"/>
      <w:jc w:val="both"/>
    </w:pPr>
    <w:rPr>
      <w:sz w:val="16"/>
      <w:szCs w:val="16"/>
    </w:rPr>
  </w:style>
  <w:style w:type="paragraph" w:styleId="1061">
    <w:name w:val="Revision"/>
    <w:qFormat/>
    <w:pPr>
      <w:pBdr/>
      <w:spacing/>
      <w:ind/>
    </w:pPr>
    <w:rPr>
      <w:sz w:val="24"/>
      <w:szCs w:val="24"/>
      <w:lang w:val="en-GB"/>
    </w:rPr>
  </w:style>
  <w:style w:type="paragraph" w:styleId="1062" w:customStyle="1">
    <w:name w:val="ConsPlusNormal"/>
    <w:qFormat/>
    <w:pPr>
      <w:widowControl w:val="false"/>
      <w:pBdr/>
      <w:spacing/>
      <w:ind w:firstLine="720"/>
    </w:pPr>
    <w:rPr>
      <w:rFonts w:ascii="Arial" w:hAnsi="Arial" w:cs="Arial"/>
    </w:rPr>
  </w:style>
  <w:style w:type="paragraph" w:styleId="1063" w:customStyle="1">
    <w:name w:val="Заголовок1"/>
    <w:basedOn w:val="855"/>
    <w:link w:val="895"/>
    <w:qFormat/>
    <w:pPr>
      <w:widowControl w:val="false"/>
      <w:pBdr/>
      <w:spacing w:after="120"/>
      <w:ind/>
      <w:jc w:val="center"/>
    </w:pPr>
    <w:rPr>
      <w:b/>
      <w:bCs/>
      <w:sz w:val="32"/>
      <w:szCs w:val="20"/>
      <w:lang w:val="ru-RU"/>
    </w:rPr>
  </w:style>
  <w:style w:type="paragraph" w:styleId="1064" w:customStyle="1">
    <w:name w:val="Колонтитул"/>
    <w:basedOn w:val="855"/>
    <w:qFormat/>
    <w:pPr>
      <w:pBdr/>
      <w:spacing/>
      <w:ind/>
    </w:pPr>
  </w:style>
  <w:style w:type="paragraph" w:styleId="1065">
    <w:name w:val="Header"/>
    <w:basedOn w:val="855"/>
    <w:link w:val="896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6">
    <w:name w:val="Footer"/>
    <w:basedOn w:val="855"/>
    <w:link w:val="897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7">
    <w:name w:val="Body Text 2"/>
    <w:basedOn w:val="855"/>
    <w:link w:val="898"/>
    <w:qFormat/>
    <w:pPr>
      <w:pBdr/>
      <w:spacing w:after="120" w:line="480" w:lineRule="auto"/>
      <w:ind/>
    </w:pPr>
  </w:style>
  <w:style w:type="paragraph" w:styleId="1068">
    <w:name w:val="Body Text Indent"/>
    <w:basedOn w:val="855"/>
    <w:link w:val="899"/>
    <w:uiPriority w:val="99"/>
    <w:qFormat/>
    <w:pPr>
      <w:pBdr/>
      <w:spacing w:after="120"/>
      <w:ind w:left="283"/>
    </w:pPr>
  </w:style>
  <w:style w:type="paragraph" w:styleId="1069" w:customStyle="1">
    <w:name w:val="Пункт 3.3.3"/>
    <w:basedOn w:val="855"/>
    <w:qFormat/>
    <w:pPr>
      <w:keepNext w:val="true"/>
      <w:keepLines w:val="true"/>
      <w:widowControl w:val="false"/>
      <w:pBdr/>
      <w:tabs>
        <w:tab w:val="left" w:leader="none" w:pos="920"/>
      </w:tabs>
      <w:spacing w:after="240" w:before="240"/>
      <w:ind w:hanging="504" w:left="704"/>
      <w:outlineLvl w:val="1"/>
    </w:pPr>
    <w:rPr>
      <w:szCs w:val="20"/>
      <w:lang w:val="ru-RU"/>
    </w:rPr>
  </w:style>
  <w:style w:type="paragraph" w:styleId="1070" w:customStyle="1">
    <w:name w:val="caption1111"/>
    <w:basedOn w:val="855"/>
    <w:next w:val="8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71" w:customStyle="1">
    <w:name w:val="1. Статья"/>
    <w:basedOn w:val="858"/>
    <w:qFormat/>
    <w:pPr>
      <w:keepNext w:val="false"/>
      <w:keepLines w:val="false"/>
      <w:widowControl w:val="false"/>
      <w:numPr>
        <w:ilvl w:val="0"/>
        <w:numId w:val="4"/>
      </w:numPr>
      <w:pBdr/>
      <w:tabs>
        <w:tab w:val="clear" w:leader="none" w:pos="720"/>
        <w:tab w:val="left" w:leader="none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styleId="1072" w:customStyle="1">
    <w:name w:val="2. Пункт"/>
    <w:basedOn w:val="858"/>
    <w:qFormat/>
    <w:pPr>
      <w:keepNext w:val="false"/>
      <w:keepLines w:val="false"/>
      <w:widowControl w:val="false"/>
      <w:numPr>
        <w:ilvl w:val="1"/>
        <w:numId w:val="4"/>
      </w:numPr>
      <w:pBdr/>
      <w:spacing w:before="0"/>
      <w:ind/>
      <w:jc w:val="both"/>
    </w:pPr>
    <w:rPr>
      <w:rFonts w:ascii="Times New Roman" w:hAnsi="Times New Roman"/>
      <w:b w:val="0"/>
      <w:bCs w:val="0"/>
      <w:color w:val="auto"/>
    </w:rPr>
  </w:style>
  <w:style w:type="paragraph" w:styleId="1073" w:customStyle="1">
    <w:name w:val="3. Подпункт"/>
    <w:basedOn w:val="858"/>
    <w:link w:val="904"/>
    <w:qFormat/>
    <w:pPr>
      <w:keepNext w:val="false"/>
      <w:keepLines w:val="false"/>
      <w:widowControl w:val="false"/>
      <w:numPr>
        <w:ilvl w:val="2"/>
        <w:numId w:val="4"/>
      </w:numPr>
      <w:pBdr/>
      <w:tabs>
        <w:tab w:val="left" w:leader="none" w:pos="1620"/>
      </w:tabs>
      <w:spacing w:before="0"/>
      <w:ind/>
      <w:jc w:val="both"/>
    </w:pPr>
    <w:rPr>
      <w:rFonts w:ascii="Times New Roman" w:hAnsi="Times New Roman"/>
      <w:color w:val="auto"/>
    </w:rPr>
  </w:style>
  <w:style w:type="paragraph" w:styleId="1074">
    <w:name w:val="List Bullet"/>
    <w:basedOn w:val="855"/>
    <w:qFormat/>
    <w:pPr>
      <w:pBdr/>
      <w:spacing/>
      <w:ind/>
      <w:contextualSpacing w:val="true"/>
    </w:pPr>
    <w:rPr>
      <w:lang w:val="ru-RU"/>
    </w:rPr>
  </w:style>
  <w:style w:type="paragraph" w:styleId="1075" w:customStyle="1">
    <w:name w:val="caption11111"/>
    <w:basedOn w:val="855"/>
    <w:next w:val="8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76" w:customStyle="1">
    <w:name w:val="Контракт-подподпункт"/>
    <w:basedOn w:val="855"/>
    <w:qFormat/>
    <w:pPr>
      <w:pBdr/>
      <w:spacing/>
      <w:ind w:firstLine="567"/>
    </w:pPr>
  </w:style>
  <w:style w:type="paragraph" w:styleId="1077" w:customStyle="1">
    <w:name w:val="Контракт-подпункт"/>
    <w:basedOn w:val="855"/>
    <w:qFormat/>
    <w:pPr>
      <w:pBdr/>
      <w:spacing/>
      <w:ind w:firstLine="567"/>
    </w:pPr>
  </w:style>
  <w:style w:type="paragraph" w:styleId="1078" w:customStyle="1">
    <w:name w:val="Контракт-пункт"/>
    <w:basedOn w:val="855"/>
    <w:qFormat/>
    <w:pPr>
      <w:pBdr/>
      <w:spacing/>
      <w:ind w:firstLine="567"/>
    </w:pPr>
  </w:style>
  <w:style w:type="paragraph" w:styleId="1079" w:customStyle="1">
    <w:name w:val="Контракт-раздел"/>
    <w:basedOn w:val="855"/>
    <w:qFormat/>
    <w:pPr>
      <w:keepNext w:val="true"/>
      <w:keepLines w:val="true"/>
      <w:pBdr/>
      <w:tabs>
        <w:tab w:val="left" w:leader="none" w:pos="0"/>
        <w:tab w:val="left" w:leader="none" w:pos="567"/>
      </w:tabs>
      <w:spacing w:after="120" w:before="360" w:line="240" w:lineRule="exact"/>
      <w:ind w:firstLine="567"/>
      <w:jc w:val="center"/>
    </w:pPr>
    <w:rPr>
      <w:b/>
      <w:bCs/>
      <w:caps/>
    </w:rPr>
  </w:style>
  <w:style w:type="paragraph" w:styleId="1080" w:customStyle="1">
    <w:name w:val="Знак1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1" w:customStyle="1">
    <w:name w:val="4. Отчерк"/>
    <w:basedOn w:val="855"/>
    <w:qFormat/>
    <w:pPr>
      <w:widowControl w:val="false"/>
      <w:pBdr/>
      <w:spacing w:line="240" w:lineRule="exact"/>
      <w:ind w:firstLine="567"/>
    </w:pPr>
  </w:style>
  <w:style w:type="paragraph" w:styleId="1082" w:customStyle="1">
    <w:name w:val="Знак2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3" w:customStyle="1">
    <w:name w:val="Знак Знак Знак Знак Знак Знак Знак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4" w:customStyle="1">
    <w:name w:val="Style1"/>
    <w:basedOn w:val="855"/>
    <w:qFormat/>
    <w:pPr>
      <w:pBdr/>
      <w:spacing w:before="240" w:line="240" w:lineRule="exact"/>
      <w:ind/>
    </w:pPr>
    <w:rPr>
      <w:b/>
      <w:sz w:val="22"/>
      <w:szCs w:val="20"/>
    </w:rPr>
  </w:style>
  <w:style w:type="paragraph" w:styleId="1085" w:customStyle="1">
    <w:name w:val="caption2"/>
    <w:basedOn w:val="855"/>
    <w:qFormat/>
    <w:pPr>
      <w:pBdr/>
      <w:spacing w:after="120" w:before="120"/>
      <w:ind w:firstLine="567"/>
    </w:pPr>
    <w:rPr>
      <w:rFonts w:cs="Noto Sans Devanagari"/>
      <w:i/>
      <w:iCs/>
    </w:rPr>
  </w:style>
  <w:style w:type="paragraph" w:styleId="1086" w:customStyle="1">
    <w:name w:val="Содержимое таблицы"/>
    <w:basedOn w:val="855"/>
    <w:qFormat/>
    <w:pPr>
      <w:widowControl w:val="false"/>
      <w:suppressLineNumbers w:val="true"/>
      <w:pBdr/>
      <w:spacing/>
      <w:ind/>
    </w:pPr>
  </w:style>
  <w:style w:type="paragraph" w:styleId="1087" w:customStyle="1">
    <w:name w:val="Заголовок таблицы"/>
    <w:basedOn w:val="1086"/>
    <w:qFormat/>
    <w:pPr>
      <w:pBdr/>
      <w:spacing/>
      <w:ind/>
      <w:jc w:val="center"/>
    </w:pPr>
    <w:rPr>
      <w:b/>
      <w:bCs/>
    </w:rPr>
  </w:style>
  <w:style w:type="paragraph" w:styleId="1088" w:customStyle="1">
    <w:name w:val="Обычный (веб)1"/>
    <w:basedOn w:val="855"/>
    <w:qFormat/>
    <w:pPr>
      <w:pBdr/>
      <w:spacing w:after="280" w:before="280"/>
      <w:ind/>
    </w:pPr>
    <w:rPr>
      <w:rFonts w:ascii="Arial Unicode MS" w:hAnsi="Arial Unicode MS" w:eastAsia="Arial Unicode MS" w:cs="Arial Unicode MS"/>
    </w:rPr>
  </w:style>
  <w:style w:type="paragraph" w:styleId="1089">
    <w:name w:val="Message Header"/>
    <w:basedOn w:val="1017"/>
    <w:qFormat/>
    <w:pPr>
      <w:keepLines w:val="true"/>
      <w:pBdr/>
      <w:spacing w:after="0" w:line="415" w:lineRule="atLeast"/>
      <w:ind w:right="-360" w:hanging="1145" w:left="1985"/>
    </w:pPr>
  </w:style>
  <w:style w:type="paragraph" w:styleId="1090" w:customStyle="1">
    <w:name w:val="Заголовок сообщения (первый)"/>
    <w:basedOn w:val="1089"/>
    <w:next w:val="1089"/>
    <w:qFormat/>
    <w:pPr>
      <w:pBdr/>
      <w:spacing/>
      <w:ind/>
    </w:pPr>
  </w:style>
  <w:style w:type="paragraph" w:styleId="1091" w:customStyle="1">
    <w:name w:val="index heading111"/>
    <w:basedOn w:val="1016"/>
    <w:qFormat/>
    <w:pPr>
      <w:keepNext w:val="false"/>
      <w:widowControl w:val="false"/>
      <w:suppressLineNumbers w:val="true"/>
      <w:pBdr/>
      <w:spacing w:after="200" w:before="300"/>
      <w:ind/>
      <w:contextualSpacing w:val="true"/>
    </w:pPr>
    <w:rPr>
      <w:rFonts w:ascii="Times New Roman" w:hAnsi="Times New Roman"/>
      <w:b/>
      <w:bCs/>
      <w:sz w:val="32"/>
      <w:szCs w:val="32"/>
      <w:lang w:val="ru-RU"/>
    </w:rPr>
  </w:style>
  <w:style w:type="paragraph" w:styleId="1092" w:customStyle="1">
    <w:name w:val="Название раздела инструкции"/>
    <w:basedOn w:val="855"/>
    <w:qFormat/>
    <w:pPr>
      <w:widowControl w:val="false"/>
      <w:pBdr/>
      <w:spacing/>
      <w:ind/>
      <w:jc w:val="center"/>
    </w:pPr>
    <w:rPr>
      <w:rFonts w:eastAsia="Tahoma" w:cs="Noto Sans Devanagari"/>
      <w:b/>
      <w:sz w:val="20"/>
      <w:szCs w:val="20"/>
      <w:lang w:val="ru-RU"/>
    </w:rPr>
  </w:style>
  <w:style w:type="paragraph" w:styleId="1093" w:customStyle="1">
    <w:name w:val="Раздел положения"/>
    <w:basedOn w:val="855"/>
    <w:qFormat/>
    <w:pPr>
      <w:widowControl w:val="false"/>
      <w:pBdr/>
      <w:spacing w:after="80" w:before="80"/>
      <w:ind/>
      <w:jc w:val="center"/>
    </w:pPr>
    <w:rPr>
      <w:rFonts w:eastAsia="Tahoma" w:cs="Noto Sans Devanagari"/>
      <w:b/>
      <w:sz w:val="32"/>
      <w:szCs w:val="32"/>
      <w:lang w:val="ru-RU"/>
    </w:rPr>
  </w:style>
  <w:style w:type="paragraph" w:styleId="1094" w:customStyle="1">
    <w:name w:val="Подраздел раздела положения"/>
    <w:basedOn w:val="855"/>
    <w:qFormat/>
    <w:pPr>
      <w:widowControl w:val="false"/>
      <w:numPr>
        <w:ilvl w:val="0"/>
        <w:numId w:val="23"/>
      </w:numPr>
      <w:pBdr/>
      <w:spacing w:after="80" w:before="80"/>
      <w:ind/>
      <w:jc w:val="both"/>
    </w:pPr>
    <w:rPr>
      <w:rFonts w:eastAsia="Tahoma" w:cs="Noto Sans Devanagari"/>
      <w:sz w:val="20"/>
      <w:szCs w:val="20"/>
      <w:lang w:val="ru-RU"/>
    </w:rPr>
  </w:style>
  <w:style w:type="paragraph" w:styleId="1095" w:customStyle="1">
    <w:name w:val="Шапка 1"/>
    <w:basedOn w:val="855"/>
    <w:qFormat/>
    <w:pPr>
      <w:widowControl w:val="false"/>
      <w:pBdr>
        <w:bottom w:val="single" w:color="000000" w:sz="24" w:space="1"/>
      </w:pBdr>
      <w:spacing w:after="240"/>
      <w:ind/>
      <w:jc w:val="center"/>
    </w:pPr>
    <w:rPr>
      <w:rFonts w:eastAsia="Tahoma" w:cs="Noto Sans Devanagari"/>
      <w:sz w:val="22"/>
      <w:szCs w:val="22"/>
      <w:lang w:val="ru-RU"/>
    </w:rPr>
  </w:style>
  <w:style w:type="paragraph" w:styleId="1096" w:customStyle="1">
    <w:name w:val="Шапка 2"/>
    <w:basedOn w:val="855"/>
    <w:qFormat/>
    <w:pPr>
      <w:widowControl w:val="false"/>
      <w:pBdr>
        <w:bottom w:val="single" w:color="000000" w:sz="24" w:space="1"/>
      </w:pBdr>
      <w:spacing w:after="120"/>
      <w:ind/>
      <w:jc w:val="center"/>
    </w:pPr>
    <w:rPr>
      <w:rFonts w:eastAsia="Tahoma" w:cs="Noto Sans Devanagari"/>
      <w:b/>
      <w:sz w:val="22"/>
      <w:szCs w:val="22"/>
      <w:lang w:val="ru-RU"/>
    </w:rPr>
  </w:style>
  <w:style w:type="paragraph" w:styleId="1097" w:customStyle="1">
    <w:name w:val="Шапка 3"/>
    <w:basedOn w:val="855"/>
    <w:qFormat/>
    <w:pPr>
      <w:widowControl w:val="false"/>
      <w:pBdr>
        <w:bottom w:val="single" w:color="000000" w:sz="24" w:space="1"/>
      </w:pBdr>
      <w:spacing w:after="360" w:before="240"/>
      <w:ind/>
      <w:jc w:val="center"/>
    </w:pPr>
    <w:rPr>
      <w:rFonts w:eastAsia="Tahoma" w:cs="Noto Sans Devanagari"/>
      <w:b/>
      <w:lang w:val="ru-RU"/>
    </w:rPr>
  </w:style>
  <w:style w:type="paragraph" w:styleId="1098" w:customStyle="1">
    <w:name w:val="Название1"/>
    <w:basedOn w:val="855"/>
    <w:qFormat/>
    <w:pPr>
      <w:widowControl w:val="false"/>
      <w:pBdr/>
      <w:spacing/>
      <w:ind/>
      <w:jc w:val="center"/>
    </w:pPr>
    <w:rPr>
      <w:rFonts w:eastAsia="Tahoma" w:cs="Noto Sans Devanagari"/>
      <w:sz w:val="20"/>
      <w:szCs w:val="20"/>
      <w:lang w:val="ru-RU"/>
    </w:rPr>
  </w:style>
  <w:style w:type="paragraph" w:styleId="1099">
    <w:name w:val="Body Text Indent 2"/>
    <w:basedOn w:val="855"/>
    <w:link w:val="1014"/>
    <w:qFormat/>
    <w:pPr>
      <w:widowControl w:val="false"/>
      <w:pBdr/>
      <w:spacing w:after="120" w:line="480" w:lineRule="auto"/>
      <w:ind w:left="283"/>
    </w:pPr>
    <w:rPr>
      <w:rFonts w:eastAsia="Tahoma" w:cs="Noto Sans Devanagari"/>
      <w:sz w:val="20"/>
      <w:szCs w:val="20"/>
      <w:lang w:val="ru-RU"/>
    </w:rPr>
  </w:style>
  <w:style w:type="paragraph" w:styleId="1100">
    <w:name w:val="Block Text"/>
    <w:basedOn w:val="855"/>
    <w:qFormat/>
    <w:pPr>
      <w:widowControl w:val="false"/>
      <w:pBdr/>
      <w:spacing/>
      <w:ind w:right="-766" w:left="-567"/>
      <w:jc w:val="center"/>
    </w:pPr>
    <w:rPr>
      <w:rFonts w:eastAsia="Tahoma" w:cs="Noto Sans Devanagari"/>
      <w:b/>
      <w:bCs/>
      <w:szCs w:val="20"/>
      <w:lang w:val="ru-RU"/>
    </w:rPr>
  </w:style>
  <w:style w:type="paragraph" w:styleId="1101" w:customStyle="1">
    <w:name w:val="Пункт2"/>
    <w:basedOn w:val="855"/>
    <w:qFormat/>
    <w:pPr>
      <w:keepNext w:val="true"/>
      <w:widowControl w:val="false"/>
      <w:pBdr/>
      <w:tabs>
        <w:tab w:val="left" w:leader="none" w:pos="2268"/>
      </w:tabs>
      <w:spacing w:after="120" w:before="240"/>
      <w:ind w:hanging="1134" w:left="1134"/>
      <w:outlineLvl w:val="2"/>
    </w:pPr>
    <w:rPr>
      <w:rFonts w:eastAsia="Tahoma" w:cs="Noto Sans Devanagari"/>
      <w:b/>
      <w:sz w:val="20"/>
      <w:szCs w:val="20"/>
      <w:lang w:val="ru-RU"/>
    </w:rPr>
  </w:style>
  <w:style w:type="paragraph" w:styleId="1102" w:customStyle="1">
    <w:name w:val="Раздел регламента"/>
    <w:basedOn w:val="855"/>
    <w:qFormat/>
    <w:pPr>
      <w:widowControl w:val="false"/>
      <w:pBdr/>
      <w:spacing/>
      <w:ind/>
    </w:pPr>
    <w:rPr>
      <w:rFonts w:eastAsia="Tahoma" w:cs="Noto Sans Devanagari"/>
      <w:sz w:val="20"/>
      <w:szCs w:val="20"/>
      <w:lang w:val="ru-RU"/>
    </w:rPr>
  </w:style>
  <w:style w:type="paragraph" w:styleId="1103" w:customStyle="1">
    <w:name w:val="Приложение к регламенту"/>
    <w:basedOn w:val="855"/>
    <w:qFormat/>
    <w:pPr>
      <w:widowControl w:val="false"/>
      <w:pBdr/>
      <w:spacing/>
      <w:ind/>
      <w:jc w:val="right"/>
    </w:pPr>
    <w:rPr>
      <w:rFonts w:eastAsia="Tahoma" w:cs="Noto Sans Devanagari"/>
      <w:sz w:val="20"/>
      <w:szCs w:val="20"/>
      <w:lang w:val="ru-RU"/>
    </w:rPr>
  </w:style>
  <w:style w:type="paragraph" w:styleId="1104" w:customStyle="1">
    <w:name w:val="Раздел положения 2"/>
    <w:basedOn w:val="855"/>
    <w:qFormat/>
    <w:pPr>
      <w:pageBreakBefore w:val="true"/>
      <w:widowControl w:val="false"/>
      <w:pBdr/>
      <w:spacing/>
      <w:ind/>
      <w:jc w:val="both"/>
      <w:outlineLvl w:val="0"/>
    </w:pPr>
    <w:rPr>
      <w:rFonts w:eastAsia="Tahoma" w:cs="Noto Sans Devanagari"/>
      <w:b/>
      <w:sz w:val="20"/>
      <w:szCs w:val="20"/>
      <w:lang w:val="ru-RU"/>
    </w:rPr>
  </w:style>
  <w:style w:type="paragraph" w:styleId="1105">
    <w:name w:val="E-mail Signature"/>
    <w:basedOn w:val="855"/>
    <w:link w:val="1015"/>
    <w:qFormat/>
    <w:pPr>
      <w:widowControl w:val="false"/>
      <w:pBdr/>
      <w:spacing/>
      <w:ind/>
    </w:pPr>
    <w:rPr>
      <w:rFonts w:eastAsia="Calibri" w:cs="Noto Sans Devanagari"/>
      <w:lang w:val="ru-RU"/>
    </w:rPr>
  </w:style>
  <w:style w:type="paragraph" w:styleId="1106" w:customStyle="1">
    <w:name w:val="Нумерованный список ур3"/>
    <w:basedOn w:val="855"/>
    <w:qFormat/>
    <w:pPr>
      <w:widowControl w:val="false"/>
      <w:pBdr/>
      <w:spacing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7">
    <w:name w:val="List Bullet 4"/>
    <w:basedOn w:val="855"/>
    <w:qFormat/>
    <w:pPr>
      <w:widowControl w:val="false"/>
      <w:pBdr/>
      <w:spacing w:before="120"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8" w:customStyle="1">
    <w:name w:val="Нумерованный список ур2"/>
    <w:basedOn w:val="855"/>
    <w:qFormat/>
    <w:pPr>
      <w:widowControl w:val="false"/>
      <w:numPr>
        <w:ilvl w:val="0"/>
        <w:numId w:val="24"/>
      </w:numPr>
      <w:pBdr/>
      <w:spacing w:before="120"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9" w:customStyle="1">
    <w:name w:val="Знак Знак3 Знак Знак"/>
    <w:basedOn w:val="855"/>
    <w:qFormat/>
    <w:pPr>
      <w:widowControl w:val="false"/>
      <w:pBdr/>
      <w:spacing w:after="160" w:line="240" w:lineRule="exact"/>
      <w:ind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1110" w:customStyle="1">
    <w:name w:val="Абзац списка1"/>
    <w:basedOn w:val="855"/>
    <w:qFormat/>
    <w:pPr>
      <w:widowControl w:val="false"/>
      <w:pBdr/>
      <w:spacing w:after="200" w:line="276" w:lineRule="auto"/>
      <w:ind w:left="720"/>
      <w:contextualSpacing w:val="true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1111" w:customStyle="1">
    <w:name w:val="Таблица"/>
    <w:basedOn w:val="855"/>
    <w:qFormat/>
    <w:pPr>
      <w:keepNext w:val="true"/>
      <w:widowControl w:val="false"/>
      <w:pBdr/>
      <w:spacing w:after="60" w:before="60"/>
      <w:ind/>
      <w:jc w:val="center"/>
    </w:pPr>
    <w:rPr>
      <w:rFonts w:eastAsia="Calibri" w:cs="Noto Sans Devanagari"/>
      <w:b/>
      <w:lang w:val="ru-RU"/>
    </w:rPr>
  </w:style>
  <w:style w:type="paragraph" w:styleId="1112" w:customStyle="1">
    <w:name w:val="Таблица шапка"/>
    <w:basedOn w:val="855"/>
    <w:qFormat/>
    <w:pPr>
      <w:keepNext w:val="true"/>
      <w:widowControl w:val="false"/>
      <w:pBdr/>
      <w:spacing w:after="40" w:before="40"/>
      <w:ind w:right="57" w:left="57"/>
    </w:pPr>
    <w:rPr>
      <w:rFonts w:eastAsia="Tahoma" w:cs="Noto Sans Devanagari"/>
      <w:sz w:val="22"/>
      <w:szCs w:val="26"/>
      <w:lang w:val="ru-RU"/>
    </w:rPr>
  </w:style>
  <w:style w:type="paragraph" w:styleId="1113" w:customStyle="1">
    <w:name w:val="УРОВЕНЬ_(а)"/>
    <w:basedOn w:val="1057"/>
    <w:qFormat/>
    <w:pPr>
      <w:widowControl w:val="false"/>
      <w:pBdr/>
      <w:spacing w:after="0" w:before="120" w:line="360" w:lineRule="exact"/>
      <w:ind/>
      <w:jc w:val="both"/>
      <w:outlineLvl w:val="3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4" w:customStyle="1">
    <w:name w:val="УРОВЕНЬ_-"/>
    <w:basedOn w:val="1057"/>
    <w:qFormat/>
    <w:pPr>
      <w:widowControl w:val="false"/>
      <w:pBdr/>
      <w:spacing w:after="0" w:before="120" w:line="360" w:lineRule="exact"/>
      <w:ind/>
      <w:jc w:val="both"/>
      <w:outlineLvl w:val="4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5" w:customStyle="1">
    <w:name w:val="УРОВЕНЬ_Абзац_тип2"/>
    <w:basedOn w:val="1057"/>
    <w:qFormat/>
    <w:pPr>
      <w:widowControl w:val="false"/>
      <w:pBdr/>
      <w:spacing w:after="0" w:before="120" w:line="360" w:lineRule="exact"/>
      <w:ind/>
      <w:jc w:val="both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6" w:customStyle="1">
    <w:name w:val="УРОВЕНЬ_Абзац_тип3"/>
    <w:basedOn w:val="1057"/>
    <w:qFormat/>
    <w:pPr>
      <w:widowControl w:val="false"/>
      <w:pBdr/>
      <w:spacing w:after="0" w:before="120" w:line="360" w:lineRule="exact"/>
      <w:ind/>
      <w:jc w:val="both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7" w:customStyle="1">
    <w:name w:val="УРОВЕНЬ_Подпись"/>
    <w:basedOn w:val="1057"/>
    <w:qFormat/>
    <w:pPr>
      <w:keepNext w:val="true"/>
      <w:widowControl w:val="false"/>
      <w:pBdr/>
      <w:spacing w:after="120" w:before="120" w:line="360" w:lineRule="exact"/>
      <w:ind/>
      <w:jc w:val="right"/>
      <w:outlineLvl w:val="3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8" w:customStyle="1">
    <w:name w:val="Стиль Заголовок 1 + по ширине"/>
    <w:basedOn w:val="856"/>
    <w:qFormat/>
    <w:pPr>
      <w:pageBreakBefore w:val="false"/>
      <w:widowControl w:val="false"/>
      <w:numPr>
        <w:ilvl w:val="0"/>
        <w:numId w:val="0"/>
      </w:numPr>
      <w:pBdr/>
      <w:tabs>
        <w:tab w:val="left" w:leader="none" w:pos="1134"/>
      </w:tabs>
      <w:spacing/>
      <w:ind w:hanging="567" w:left="567"/>
      <w:jc w:val="both"/>
    </w:pPr>
    <w:rPr>
      <w:caps w:val="0"/>
      <w:sz w:val="40"/>
      <w:szCs w:val="20"/>
    </w:rPr>
  </w:style>
  <w:style w:type="paragraph" w:styleId="1119" w:customStyle="1">
    <w:name w:val="Заголовок 2 КВВ"/>
    <w:basedOn w:val="855"/>
    <w:qFormat/>
    <w:pPr>
      <w:keepNext w:val="true"/>
      <w:widowControl w:val="false"/>
      <w:pBdr/>
      <w:spacing w:after="120" w:before="120"/>
      <w:ind/>
      <w:jc w:val="both"/>
      <w:outlineLvl w:val="0"/>
    </w:pPr>
    <w:rPr>
      <w:rFonts w:eastAsia="Tahoma" w:cs="Noto Sans Devanagari"/>
      <w:b/>
      <w:szCs w:val="20"/>
      <w:lang w:val="ru-RU"/>
    </w:rPr>
  </w:style>
  <w:style w:type="paragraph" w:styleId="1120" w:customStyle="1">
    <w:name w:val="Таблица текст"/>
    <w:basedOn w:val="855"/>
    <w:qFormat/>
    <w:pPr>
      <w:widowControl w:val="false"/>
      <w:pBdr/>
      <w:spacing w:after="40" w:before="40"/>
      <w:ind w:right="57" w:left="57"/>
    </w:pPr>
    <w:rPr>
      <w:rFonts w:eastAsia="Tahoma" w:cs="Noto Sans Devanagari"/>
      <w:szCs w:val="26"/>
      <w:lang w:val="ru-RU"/>
    </w:rPr>
  </w:style>
  <w:style w:type="paragraph" w:styleId="1121" w:customStyle="1">
    <w:name w:val="Обычный (Интернет)1"/>
    <w:basedOn w:val="855"/>
    <w:qFormat/>
    <w:pPr>
      <w:widowControl w:val="false"/>
      <w:pBdr/>
      <w:spacing w:after="280" w:before="280"/>
      <w:ind/>
    </w:pPr>
    <w:rPr>
      <w:rFonts w:eastAsia="Tahoma" w:cs="Noto Sans Devanagari"/>
      <w:lang w:val="ru-RU"/>
    </w:rPr>
  </w:style>
  <w:style w:type="paragraph" w:styleId="1122" w:customStyle="1">
    <w:name w:val="УРОВЕНЬ_1."/>
    <w:basedOn w:val="1057"/>
    <w:qFormat/>
    <w:pPr>
      <w:keepNext w:val="true"/>
      <w:keepLines w:val="true"/>
      <w:widowControl w:val="false"/>
      <w:pBdr/>
      <w:spacing w:after="120" w:before="240"/>
      <w:ind w:left="0"/>
      <w:jc w:val="both"/>
      <w:outlineLvl w:val="0"/>
    </w:pPr>
    <w:rPr>
      <w:rFonts w:ascii="Times New Roman" w:hAnsi="Times New Roman" w:cs="Noto Sans Devanagari"/>
      <w:caps/>
      <w:sz w:val="28"/>
      <w:szCs w:val="28"/>
      <w:lang w:val="ru-RU" w:eastAsia="en-US"/>
    </w:rPr>
  </w:style>
  <w:style w:type="paragraph" w:styleId="1123" w:customStyle="1">
    <w:name w:val="2179;bqiaagaaeyqcaaagiaiaaamkbqaabtifaaaaaaaaaaaaaaaaaaaaaaaaaaaaaaaaaaaaaaaaaaaaaaaaaaaaaaaaaaaaaaaaaaaaaaaaaaaaaaaaaaaaaaaaaaaaaaaaaaaaaaaaaaaaaaaaaaaaaaaaaaaaaaaaaaaaaaaaaaaaaaaaaaaaaaaaaaaaaaaaaaaaaaaaaaaaaaaaaaaaaaaaaaaaaaaaaaaaaaaa"/>
    <w:qFormat/>
    <w:pPr>
      <w:pBdr/>
      <w:spacing w:after="280" w:before="280"/>
      <w:ind/>
    </w:pPr>
    <w:rPr>
      <w:sz w:val="24"/>
      <w:szCs w:val="24"/>
    </w:rPr>
  </w:style>
  <w:style w:type="paragraph" w:styleId="1124" w:customStyle="1">
    <w:name w:val="Содержимое врезки"/>
    <w:basedOn w:val="855"/>
    <w:qFormat/>
    <w:pPr>
      <w:widowControl w:val="false"/>
      <w:pBdr/>
      <w:spacing/>
      <w:ind/>
    </w:pPr>
    <w:rPr>
      <w:rFonts w:eastAsia="Tahoma" w:cs="Noto Sans Devanagari"/>
      <w:sz w:val="20"/>
      <w:szCs w:val="20"/>
      <w:lang w:val="ru-RU"/>
    </w:rPr>
  </w:style>
  <w:style w:type="paragraph" w:styleId="1125" w:customStyle="1">
    <w:name w:val="Указатель1"/>
    <w:basedOn w:val="855"/>
    <w:qFormat/>
    <w:pPr>
      <w:widowControl w:val="false"/>
      <w:suppressLineNumbers w:val="true"/>
      <w:pBdr/>
      <w:spacing/>
      <w:ind/>
    </w:pPr>
    <w:rPr>
      <w:rFonts w:eastAsia="Tahoma" w:cs="Lucida Sans"/>
      <w:sz w:val="20"/>
      <w:szCs w:val="20"/>
      <w:lang w:val="ru-RU"/>
    </w:rPr>
  </w:style>
  <w:style w:type="paragraph" w:styleId="1126" w:customStyle="1">
    <w:name w:val="Standard"/>
    <w:qFormat/>
    <w:pPr>
      <w:pBdr/>
      <w:spacing/>
      <w:ind/>
    </w:pPr>
    <w:rPr>
      <w:rFonts w:ascii="Liberation Serif" w:hAnsi="Liberation Serif" w:eastAsia="Noto Serif CJK SC" w:cs="Lohit Devanagari"/>
      <w:sz w:val="24"/>
      <w:szCs w:val="24"/>
      <w:lang w:eastAsia="zh-CN" w:bidi="hi-IN"/>
    </w:rPr>
  </w:style>
  <w:style w:type="paragraph" w:styleId="1127" w:customStyle="1">
    <w:name w:val="Text body"/>
    <w:basedOn w:val="1126"/>
    <w:link w:val="1012"/>
    <w:qFormat/>
    <w:pPr>
      <w:pBdr/>
      <w:spacing w:after="140" w:line="276" w:lineRule="auto"/>
      <w:ind/>
    </w:pPr>
    <w:rPr>
      <w:rFonts w:ascii="Times New Roman" w:hAnsi="Times New Roman" w:eastAsia="Times New Roman" w:cs="Times New Roman"/>
      <w:sz w:val="20"/>
      <w:szCs w:val="20"/>
      <w:lang w:eastAsia="ru-RU" w:bidi="ar-SA"/>
    </w:rPr>
  </w:style>
  <w:style w:type="paragraph" w:styleId="1128" w:customStyle="1">
    <w:name w:val="Красная строка1"/>
    <w:basedOn w:val="1126"/>
    <w:qFormat/>
    <w:pPr>
      <w:pBdr/>
      <w:spacing/>
      <w:ind w:firstLine="709"/>
      <w:jc w:val="both"/>
    </w:pPr>
  </w:style>
  <w:style w:type="paragraph" w:styleId="1129" w:customStyle="1">
    <w:name w:val="Body Text Indent1"/>
    <w:basedOn w:val="1017"/>
    <w:link w:val="1011"/>
    <w:uiPriority w:val="99"/>
    <w:unhideWhenUsed/>
    <w:qFormat/>
    <w:pPr>
      <w:widowControl w:val="false"/>
      <w:pBdr/>
      <w:spacing w:after="0" w:line="240" w:lineRule="auto"/>
      <w:ind w:firstLine="360"/>
      <w:jc w:val="left"/>
    </w:pPr>
    <w:rPr>
      <w:sz w:val="20"/>
      <w:szCs w:val="20"/>
      <w:lang w:val="ru-RU"/>
    </w:rPr>
  </w:style>
  <w:style w:type="numbering" w:styleId="1130" w:customStyle="1">
    <w:name w:val="WW8Num18"/>
    <w:qFormat/>
    <w:pPr>
      <w:pBdr/>
      <w:spacing/>
      <w:ind/>
    </w:pPr>
  </w:style>
  <w:style w:type="numbering" w:styleId="1131" w:customStyle="1">
    <w:name w:val="6955766241"/>
    <w:qFormat/>
    <w:pPr>
      <w:pBdr/>
      <w:spacing/>
      <w:ind/>
    </w:pPr>
  </w:style>
  <w:style w:type="numbering" w:styleId="1132" w:customStyle="1">
    <w:name w:val="38769992971"/>
    <w:qFormat/>
    <w:pPr>
      <w:pBdr/>
      <w:spacing/>
      <w:ind/>
    </w:pPr>
  </w:style>
  <w:style w:type="numbering" w:styleId="1133" w:customStyle="1">
    <w:name w:val="Нумерованный 123"/>
    <w:qFormat/>
    <w:pPr>
      <w:pBdr/>
      <w:spacing/>
      <w:ind/>
    </w:pPr>
  </w:style>
  <w:style w:type="numbering" w:styleId="1134" w:customStyle="1">
    <w:name w:val="30815013571"/>
    <w:qFormat/>
    <w:pPr>
      <w:pBdr/>
      <w:spacing/>
      <w:ind/>
    </w:pPr>
  </w:style>
  <w:style w:type="numbering" w:styleId="1135" w:customStyle="1">
    <w:name w:val="26624400061"/>
    <w:qFormat/>
    <w:pPr>
      <w:pBdr/>
      <w:spacing/>
      <w:ind/>
    </w:pPr>
  </w:style>
  <w:style w:type="numbering" w:styleId="1136" w:customStyle="1">
    <w:name w:val="15457680931"/>
    <w:qFormat/>
    <w:pPr>
      <w:pBdr/>
      <w:spacing/>
      <w:ind/>
    </w:pPr>
  </w:style>
  <w:style w:type="numbering" w:styleId="1137" w:customStyle="1">
    <w:name w:val="38357005121"/>
    <w:qFormat/>
    <w:pPr>
      <w:pBdr/>
      <w:spacing/>
      <w:ind/>
    </w:pPr>
  </w:style>
  <w:style w:type="numbering" w:styleId="1138" w:customStyle="1">
    <w:name w:val="Стиль1"/>
    <w:qFormat/>
    <w:pPr>
      <w:pBdr/>
      <w:spacing/>
      <w:ind/>
    </w:pPr>
  </w:style>
  <w:style w:type="numbering" w:styleId="1139" w:customStyle="1">
    <w:name w:val="Стиль2"/>
    <w:qFormat/>
    <w:pPr>
      <w:pBdr/>
      <w:spacing/>
      <w:ind/>
    </w:pPr>
  </w:style>
  <w:style w:type="numbering" w:styleId="1140" w:customStyle="1">
    <w:name w:val="WW8Num1"/>
    <w:qFormat/>
    <w:pPr>
      <w:pBdr/>
      <w:spacing/>
      <w:ind/>
    </w:pPr>
  </w:style>
  <w:style w:type="numbering" w:styleId="1141" w:customStyle="1">
    <w:name w:val="WW8Num2"/>
    <w:qFormat/>
    <w:pPr>
      <w:pBdr/>
      <w:spacing/>
      <w:ind/>
    </w:pPr>
  </w:style>
  <w:style w:type="table" w:styleId="1142" w:customStyle="1">
    <w:name w:val="Table Grid Light"/>
    <w:basedOn w:val="8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>
    <w:name w:val="Plain Table 1"/>
    <w:basedOn w:val="8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>
    <w:name w:val="Plain Table 2"/>
    <w:basedOn w:val="866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>
    <w:name w:val="Plain Table 3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>
    <w:name w:val="Plain Table 4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>
    <w:name w:val="Plain Table 5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>
    <w:name w:val="Grid Table 1 Light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Grid Table 1 Light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Grid Table 1 Light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Grid Table 1 Light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Grid Table 1 Light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Grid Table 1 Light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4" w:customStyle="1">
    <w:name w:val="Grid Table 1 Light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5">
    <w:name w:val="Grid Table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6" w:customStyle="1">
    <w:name w:val="Grid Table 2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7" w:customStyle="1">
    <w:name w:val="Grid Table 2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8" w:customStyle="1">
    <w:name w:val="Grid Table 2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9" w:customStyle="1">
    <w:name w:val="Grid Table 2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0" w:customStyle="1">
    <w:name w:val="Grid Table 2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1" w:customStyle="1">
    <w:name w:val="Grid Table 2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2">
    <w:name w:val="Grid Table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3" w:customStyle="1">
    <w:name w:val="Grid Table 3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4" w:customStyle="1">
    <w:name w:val="Grid Table 3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5" w:customStyle="1">
    <w:name w:val="Grid Table 3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6" w:customStyle="1">
    <w:name w:val="Grid Table 3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7" w:customStyle="1">
    <w:name w:val="Grid Table 3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8" w:customStyle="1">
    <w:name w:val="Grid Table 3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9">
    <w:name w:val="Grid Table 4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0" w:customStyle="1">
    <w:name w:val="Grid Table 4 - Accent 1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1" w:customStyle="1">
    <w:name w:val="Grid Table 4 - Accent 2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2" w:customStyle="1">
    <w:name w:val="Grid Table 4 - Accent 3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3" w:customStyle="1">
    <w:name w:val="Grid Table 4 - Accent 4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4" w:customStyle="1">
    <w:name w:val="Grid Table 4 - Accent 5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5" w:customStyle="1">
    <w:name w:val="Grid Table 4 - Accent 6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6">
    <w:name w:val="Grid Table 5 Dark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7" w:customStyle="1">
    <w:name w:val="Grid Table 5 Dark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8" w:customStyle="1">
    <w:name w:val="Grid Table 5 Dark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9" w:customStyle="1">
    <w:name w:val="Grid Table 5 Dark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0" w:customStyle="1">
    <w:name w:val="Grid Table 5 Dark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1" w:customStyle="1">
    <w:name w:val="Grid Table 5 Dark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2" w:customStyle="1">
    <w:name w:val="Grid Table 5 Dark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3">
    <w:name w:val="Grid Table 6 Colorful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4" w:customStyle="1">
    <w:name w:val="Grid Table 6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5" w:customStyle="1">
    <w:name w:val="Grid Table 6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6" w:customStyle="1">
    <w:name w:val="Grid Table 6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7" w:customStyle="1">
    <w:name w:val="Grid Table 6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8" w:customStyle="1">
    <w:name w:val="Grid Table 6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9" w:customStyle="1">
    <w:name w:val="Grid Table 6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0">
    <w:name w:val="Grid Table 7 Colorful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1" w:customStyle="1">
    <w:name w:val="Grid Table 7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2" w:customStyle="1">
    <w:name w:val="Grid Table 7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3" w:customStyle="1">
    <w:name w:val="Grid Table 7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4" w:customStyle="1">
    <w:name w:val="Grid Table 7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5" w:customStyle="1">
    <w:name w:val="Grid Table 7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</w:tcPr>
    </w:tblStylePr>
    <w:tblStylePr w:type="lastCol">
      <w:rPr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6" w:customStyle="1">
    <w:name w:val="Grid Table 7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7">
    <w:name w:val="List Table 1 Light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8" w:customStyle="1">
    <w:name w:val="List Table 1 Light - Accent 1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9" w:customStyle="1">
    <w:name w:val="List Table 1 Light - Accent 2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0" w:customStyle="1">
    <w:name w:val="List Table 1 Light - Accent 3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1" w:customStyle="1">
    <w:name w:val="List Table 1 Light - Accent 4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2" w:customStyle="1">
    <w:name w:val="List Table 1 Light - Accent 5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3" w:customStyle="1">
    <w:name w:val="List Table 1 Light - Accent 6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4">
    <w:name w:val="List Table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5" w:customStyle="1">
    <w:name w:val="List Table 2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6" w:customStyle="1">
    <w:name w:val="List Table 2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7" w:customStyle="1">
    <w:name w:val="List Table 2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8" w:customStyle="1">
    <w:name w:val="List Table 2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9" w:customStyle="1">
    <w:name w:val="List Table 2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0" w:customStyle="1">
    <w:name w:val="List Table 2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1">
    <w:name w:val="List Table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2" w:customStyle="1">
    <w:name w:val="List Table 3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3" w:customStyle="1">
    <w:name w:val="List Table 3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4" w:customStyle="1">
    <w:name w:val="List Table 3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5" w:customStyle="1">
    <w:name w:val="List Table 3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6" w:customStyle="1">
    <w:name w:val="List Table 3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7" w:customStyle="1">
    <w:name w:val="List Table 3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8">
    <w:name w:val="List Table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9" w:customStyle="1">
    <w:name w:val="List Table 4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0" w:customStyle="1">
    <w:name w:val="List Table 4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1" w:customStyle="1">
    <w:name w:val="List Table 4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2" w:customStyle="1">
    <w:name w:val="List Table 4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3" w:customStyle="1">
    <w:name w:val="List Table 4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4" w:customStyle="1">
    <w:name w:val="List Table 4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5">
    <w:name w:val="List Table 5 Dark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6" w:customStyle="1">
    <w:name w:val="List Table 5 Dark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7" w:customStyle="1">
    <w:name w:val="List Table 5 Dark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8" w:customStyle="1">
    <w:name w:val="List Table 5 Dark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9" w:customStyle="1">
    <w:name w:val="List Table 5 Dark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0" w:customStyle="1">
    <w:name w:val="List Table 5 Dark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1" w:customStyle="1">
    <w:name w:val="List Table 5 Dark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2">
    <w:name w:val="List Table 6 Colorful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3" w:customStyle="1">
    <w:name w:val="List Table 6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4" w:customStyle="1">
    <w:name w:val="List Table 6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5" w:customStyle="1">
    <w:name w:val="List Table 6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6" w:customStyle="1">
    <w:name w:val="List Table 6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7" w:customStyle="1">
    <w:name w:val="List Table 6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8" w:customStyle="1">
    <w:name w:val="List Table 6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9">
    <w:name w:val="List Table 7 Colorful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0" w:customStyle="1">
    <w:name w:val="List Table 7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1" w:customStyle="1">
    <w:name w:val="List Table 7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2" w:customStyle="1">
    <w:name w:val="List Table 7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3" w:customStyle="1">
    <w:name w:val="List Table 7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4" w:customStyle="1">
    <w:name w:val="List Table 7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5" w:customStyle="1">
    <w:name w:val="List Table 7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6" w:customStyle="1">
    <w:name w:val="Lined - Accent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7" w:customStyle="1">
    <w:name w:val="Lined - Accent 1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8" w:customStyle="1">
    <w:name w:val="Lined - Accent 2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9" w:customStyle="1">
    <w:name w:val="Lined - Accent 3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0" w:customStyle="1">
    <w:name w:val="Lined - Accent 4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1" w:customStyle="1">
    <w:name w:val="Lined - Accent 5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2" w:customStyle="1">
    <w:name w:val="Lined - Accent 6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3" w:customStyle="1">
    <w:name w:val="Bordered &amp; Lined - Accent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4" w:customStyle="1">
    <w:name w:val="Bordered &amp; Lined - Accent 1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5" w:customStyle="1">
    <w:name w:val="Bordered &amp; Lined - Accent 2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6" w:customStyle="1">
    <w:name w:val="Bordered &amp; Lined - Accent 3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7" w:customStyle="1">
    <w:name w:val="Bordered &amp; Lined - Accent 4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8" w:customStyle="1">
    <w:name w:val="Bordered &amp; Lined - Accent 5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9" w:customStyle="1">
    <w:name w:val="Bordered &amp; Lined - Accent 6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0" w:customStyle="1">
    <w:name w:val="Bordered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1" w:customStyle="1">
    <w:name w:val="Bordered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2" w:customStyle="1">
    <w:name w:val="Bordered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3" w:customStyle="1">
    <w:name w:val="Bordered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4" w:customStyle="1">
    <w:name w:val="Bordered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5" w:customStyle="1">
    <w:name w:val="Bordered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6" w:customStyle="1">
    <w:name w:val="Bordered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7">
    <w:name w:val="Table Grid"/>
    <w:basedOn w:val="866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Relationship Id="rId17" Type="http://schemas.openxmlformats.org/officeDocument/2006/relationships/customXml" Target="../customXml/item5.xml" /><Relationship Id="rId18" Type="http://schemas.openxmlformats.org/officeDocument/2006/relationships/customXml" Target="../customXml/item6.xml" /><Relationship Id="rId19" Type="http://schemas.openxmlformats.org/officeDocument/2006/relationships/customXml" Target="../customXml/item7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7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CF0A2-8149-4C4C-A91F-07E622D6F7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E7DDC-4AA1-46F4-BC99-D3A7A2B98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3EC976-B85E-4836-9797-791A6E00E1A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A6DE30-871F-4772-938E-7ABE8AF13C9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45F9501-C8D2-45F7-AC2A-00A3CCF2039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УК ГидроОГК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dc:language>ru-RU</dc:language>
  <cp:revision>3</cp:revision>
  <dcterms:created xsi:type="dcterms:W3CDTF">2026-09-23T11:08:00Z</dcterms:created>
  <dcterms:modified xsi:type="dcterms:W3CDTF">2026-10-08T08:46:16Z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